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E6" w:rsidRDefault="00D35AE6">
      <w:pPr>
        <w:adjustRightInd w:val="0"/>
        <w:snapToGrid w:val="0"/>
        <w:spacing w:line="360" w:lineRule="auto"/>
        <w:jc w:val="center"/>
        <w:rPr>
          <w:rFonts w:ascii="黑体" w:eastAsia="黑体" w:hAnsi="黑体" w:cs="仿宋_GB2312"/>
          <w:b/>
          <w:sz w:val="36"/>
          <w:szCs w:val="36"/>
        </w:rPr>
      </w:pPr>
    </w:p>
    <w:p w:rsidR="00D35AE6" w:rsidRDefault="002158E2">
      <w:pPr>
        <w:adjustRightInd w:val="0"/>
        <w:snapToGrid w:val="0"/>
        <w:spacing w:line="360" w:lineRule="auto"/>
        <w:jc w:val="center"/>
        <w:rPr>
          <w:rFonts w:ascii="黑体" w:eastAsia="黑体" w:hAnsi="黑体" w:cs="仿宋_GB2312"/>
          <w:b/>
          <w:sz w:val="36"/>
          <w:szCs w:val="36"/>
        </w:rPr>
      </w:pPr>
      <w:r>
        <w:rPr>
          <w:rFonts w:ascii="黑体" w:eastAsia="黑体" w:hAnsi="黑体" w:cs="仿宋_GB2312"/>
          <w:b/>
          <w:sz w:val="36"/>
          <w:szCs w:val="36"/>
        </w:rPr>
        <w:t>201</w:t>
      </w:r>
      <w:r w:rsidR="00613E73">
        <w:rPr>
          <w:rFonts w:ascii="黑体" w:eastAsia="黑体" w:hAnsi="黑体" w:cs="仿宋_GB2312" w:hint="eastAsia"/>
          <w:b/>
          <w:sz w:val="36"/>
          <w:szCs w:val="36"/>
        </w:rPr>
        <w:t>6</w:t>
      </w:r>
      <w:r>
        <w:rPr>
          <w:rFonts w:ascii="黑体" w:eastAsia="黑体" w:hAnsi="黑体" w:cs="仿宋_GB2312" w:hint="eastAsia"/>
          <w:b/>
          <w:sz w:val="36"/>
          <w:szCs w:val="36"/>
        </w:rPr>
        <w:t>年</w:t>
      </w:r>
      <w:r w:rsidR="00E929D0">
        <w:rPr>
          <w:rFonts w:ascii="黑体" w:eastAsia="黑体" w:hAnsi="黑体" w:cs="仿宋_GB2312" w:hint="eastAsia"/>
          <w:b/>
          <w:sz w:val="36"/>
          <w:szCs w:val="36"/>
        </w:rPr>
        <w:t>滁州</w:t>
      </w:r>
      <w:r>
        <w:rPr>
          <w:rFonts w:ascii="黑体" w:eastAsia="黑体" w:hAnsi="黑体" w:cs="仿宋_GB2312" w:hint="eastAsia"/>
          <w:b/>
          <w:sz w:val="36"/>
          <w:szCs w:val="36"/>
        </w:rPr>
        <w:t>职业院校技能大赛</w:t>
      </w:r>
      <w:r w:rsidR="00613E73">
        <w:rPr>
          <w:rFonts w:ascii="黑体" w:eastAsia="黑体" w:hAnsi="黑体" w:cs="仿宋_GB2312" w:hint="eastAsia"/>
          <w:b/>
          <w:sz w:val="36"/>
          <w:szCs w:val="36"/>
        </w:rPr>
        <w:t>机电工程系</w:t>
      </w:r>
    </w:p>
    <w:p w:rsidR="00D35AE6" w:rsidRDefault="002158E2">
      <w:pPr>
        <w:adjustRightInd w:val="0"/>
        <w:snapToGrid w:val="0"/>
        <w:spacing w:line="360" w:lineRule="auto"/>
        <w:jc w:val="center"/>
        <w:rPr>
          <w:rFonts w:ascii="黑体" w:eastAsia="黑体" w:hAnsi="黑体" w:cs="仿宋_GB2312"/>
          <w:b/>
          <w:sz w:val="36"/>
          <w:szCs w:val="36"/>
        </w:rPr>
      </w:pPr>
      <w:r>
        <w:rPr>
          <w:rFonts w:ascii="黑体" w:eastAsia="黑体" w:hAnsi="黑体" w:cs="仿宋_GB2312" w:hint="eastAsia"/>
          <w:b/>
          <w:sz w:val="36"/>
          <w:szCs w:val="36"/>
        </w:rPr>
        <w:t>“</w:t>
      </w:r>
      <w:r w:rsidR="00613E73" w:rsidRPr="00613E73">
        <w:rPr>
          <w:rFonts w:ascii="黑体" w:eastAsia="黑体" w:hAnsi="黑体" w:cs="仿宋_GB2312" w:hint="eastAsia"/>
          <w:b/>
          <w:sz w:val="36"/>
          <w:szCs w:val="36"/>
        </w:rPr>
        <w:t>光伏发电系统应用技术竞赛</w:t>
      </w:r>
      <w:r>
        <w:rPr>
          <w:rFonts w:ascii="黑体" w:eastAsia="黑体" w:hAnsi="黑体" w:cs="仿宋_GB2312" w:hint="eastAsia"/>
          <w:b/>
          <w:sz w:val="36"/>
          <w:szCs w:val="36"/>
        </w:rPr>
        <w:t>”赛项规程</w:t>
      </w:r>
    </w:p>
    <w:p w:rsidR="00D35AE6" w:rsidRDefault="002158E2" w:rsidP="00613E73">
      <w:pPr>
        <w:pStyle w:val="Pa4"/>
        <w:spacing w:beforeLines="100" w:before="312" w:line="560" w:lineRule="exact"/>
        <w:ind w:firstLineChars="200" w:firstLine="560"/>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一、赛项名称</w:t>
      </w:r>
    </w:p>
    <w:p w:rsidR="00D35AE6" w:rsidRPr="00613E73" w:rsidRDefault="00613E73" w:rsidP="00613E73">
      <w:pPr>
        <w:pStyle w:val="Pa4"/>
        <w:spacing w:line="560" w:lineRule="exact"/>
        <w:ind w:firstLineChars="200" w:firstLine="560"/>
        <w:jc w:val="both"/>
        <w:rPr>
          <w:rFonts w:ascii="仿宋_GB2312" w:eastAsia="仿宋_GB2312" w:hAnsi="仿宋_GB2312" w:cs="仿宋_GB2312"/>
          <w:sz w:val="28"/>
          <w:szCs w:val="28"/>
        </w:rPr>
      </w:pPr>
      <w:r w:rsidRPr="00613E73">
        <w:rPr>
          <w:rFonts w:ascii="仿宋_GB2312" w:eastAsia="仿宋_GB2312" w:hAnsi="仿宋_GB2312" w:cs="仿宋_GB2312" w:hint="eastAsia"/>
          <w:sz w:val="28"/>
          <w:szCs w:val="28"/>
        </w:rPr>
        <w:t>光伏发电系统应用技术竞赛</w:t>
      </w:r>
    </w:p>
    <w:p w:rsidR="00D35AE6" w:rsidRDefault="002158E2" w:rsidP="00E929D0">
      <w:pPr>
        <w:pStyle w:val="Pa4"/>
        <w:spacing w:line="560" w:lineRule="exact"/>
        <w:ind w:firstLineChars="200" w:firstLine="560"/>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二、竞赛目的</w:t>
      </w:r>
    </w:p>
    <w:p w:rsidR="00D35AE6" w:rsidRDefault="002158E2">
      <w:pPr>
        <w:pStyle w:val="ae"/>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通过技能竞赛，考核学生光</w:t>
      </w:r>
      <w:proofErr w:type="gramStart"/>
      <w:r>
        <w:rPr>
          <w:rFonts w:ascii="仿宋_GB2312" w:eastAsia="仿宋_GB2312" w:hAnsi="仿宋_GB2312" w:cs="仿宋_GB2312" w:hint="eastAsia"/>
          <w:sz w:val="28"/>
          <w:szCs w:val="28"/>
        </w:rPr>
        <w:t>伏</w:t>
      </w:r>
      <w:proofErr w:type="gramEnd"/>
      <w:r>
        <w:rPr>
          <w:rFonts w:ascii="仿宋_GB2312" w:eastAsia="仿宋_GB2312" w:hAnsi="仿宋_GB2312" w:cs="仿宋_GB2312" w:hint="eastAsia"/>
          <w:sz w:val="28"/>
          <w:szCs w:val="28"/>
        </w:rPr>
        <w:t>发电系统的安装、调试和维护</w:t>
      </w:r>
      <w:r>
        <w:rPr>
          <w:rFonts w:ascii="仿宋_GB2312" w:eastAsia="仿宋_GB2312" w:hAnsi="仿宋" w:hint="eastAsia"/>
          <w:sz w:val="28"/>
          <w:szCs w:val="28"/>
        </w:rPr>
        <w:t>综合实践能力和创新能力，测试学生分析问题、解决问题能力，以及团队协作、安全意识、心理素质等职业素养。</w:t>
      </w:r>
      <w:r>
        <w:rPr>
          <w:rFonts w:ascii="仿宋_GB2312" w:eastAsia="仿宋_GB2312" w:hAnsi="仿宋_GB2312" w:cs="仿宋_GB2312" w:hint="eastAsia"/>
          <w:sz w:val="28"/>
          <w:szCs w:val="28"/>
        </w:rPr>
        <w:t>展示高职学校新能源技术应用专业及相关专业的教学改革和实践成果，</w:t>
      </w:r>
      <w:r>
        <w:rPr>
          <w:rFonts w:ascii="仿宋_GB2312" w:eastAsia="仿宋_GB2312" w:hAnsi="仿宋" w:hint="eastAsia"/>
          <w:sz w:val="28"/>
          <w:szCs w:val="28"/>
        </w:rPr>
        <w:t>对职业教育课程改革起到引领作用，</w:t>
      </w:r>
      <w:r>
        <w:rPr>
          <w:rFonts w:ascii="仿宋_GB2312" w:eastAsia="仿宋_GB2312" w:hAnsi="仿宋_GB2312" w:cs="仿宋_GB2312" w:hint="eastAsia"/>
          <w:sz w:val="28"/>
          <w:szCs w:val="28"/>
        </w:rPr>
        <w:t>促进高职学校紧贴新能源产业发展与需求，</w:t>
      </w:r>
      <w:r>
        <w:rPr>
          <w:rFonts w:ascii="仿宋_GB2312" w:eastAsia="仿宋_GB2312" w:hAnsi="仿宋" w:hint="eastAsia"/>
          <w:sz w:val="28"/>
          <w:szCs w:val="28"/>
        </w:rPr>
        <w:t>为社会培养</w:t>
      </w:r>
      <w:r>
        <w:rPr>
          <w:rFonts w:ascii="仿宋_GB2312" w:eastAsia="仿宋_GB2312" w:hAnsi="仿宋_GB2312" w:cs="仿宋_GB2312" w:hint="eastAsia"/>
          <w:sz w:val="28"/>
          <w:szCs w:val="28"/>
        </w:rPr>
        <w:t>新能源产业技术技能型人才。</w:t>
      </w:r>
    </w:p>
    <w:p w:rsidR="00D35AE6" w:rsidRDefault="002158E2" w:rsidP="00E929D0">
      <w:pPr>
        <w:pStyle w:val="Pa4"/>
        <w:spacing w:line="560" w:lineRule="exact"/>
        <w:ind w:firstLineChars="200" w:firstLine="560"/>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三、竞赛内容</w:t>
      </w:r>
    </w:p>
    <w:p w:rsidR="00D35AE6" w:rsidRDefault="002158E2" w:rsidP="00613E73">
      <w:pPr>
        <w:spacing w:line="560" w:lineRule="exact"/>
        <w:ind w:firstLineChars="200" w:firstLine="560"/>
        <w:rPr>
          <w:rFonts w:ascii="仿宋_GB2312" w:eastAsia="仿宋_GB2312" w:hAnsi="仿宋"/>
          <w:sz w:val="28"/>
          <w:szCs w:val="28"/>
        </w:rPr>
      </w:pPr>
      <w:r>
        <w:rPr>
          <w:rFonts w:ascii="仿宋_GB2312" w:eastAsia="仿宋_GB2312" w:hAnsi="仿宋_GB2312" w:cs="仿宋_GB2312" w:hint="eastAsia"/>
          <w:bCs/>
          <w:color w:val="000000"/>
          <w:kern w:val="0"/>
          <w:sz w:val="28"/>
          <w:szCs w:val="28"/>
        </w:rPr>
        <w:t>本竞赛</w:t>
      </w:r>
      <w:r>
        <w:rPr>
          <w:rFonts w:ascii="仿宋_GB2312" w:eastAsia="仿宋_GB2312" w:hAnsi="仿宋" w:hint="eastAsia"/>
          <w:sz w:val="28"/>
          <w:szCs w:val="28"/>
        </w:rPr>
        <w:t>由技能、综合素质二部分内容组成，其中技能部分占权重</w:t>
      </w:r>
      <w:r>
        <w:rPr>
          <w:rFonts w:ascii="仿宋_GB2312" w:eastAsia="仿宋_GB2312" w:hAnsi="仿宋"/>
          <w:sz w:val="28"/>
          <w:szCs w:val="28"/>
        </w:rPr>
        <w:t>95%</w:t>
      </w:r>
      <w:r>
        <w:rPr>
          <w:rFonts w:ascii="仿宋_GB2312" w:eastAsia="仿宋_GB2312" w:hAnsi="仿宋" w:hint="eastAsia"/>
          <w:sz w:val="28"/>
          <w:szCs w:val="28"/>
        </w:rPr>
        <w:t>，综合素质部分占权重</w:t>
      </w:r>
      <w:r>
        <w:rPr>
          <w:rFonts w:ascii="仿宋_GB2312" w:eastAsia="仿宋_GB2312" w:hAnsi="仿宋"/>
          <w:sz w:val="28"/>
          <w:szCs w:val="28"/>
        </w:rPr>
        <w:t>5%</w:t>
      </w:r>
      <w:r>
        <w:rPr>
          <w:rFonts w:ascii="仿宋_GB2312" w:eastAsia="仿宋_GB2312" w:hAnsi="仿宋" w:hint="eastAsia"/>
          <w:sz w:val="28"/>
          <w:szCs w:val="28"/>
        </w:rPr>
        <w:t>。竞赛时间为</w:t>
      </w:r>
      <w:r w:rsidR="00613E73">
        <w:rPr>
          <w:rFonts w:ascii="仿宋_GB2312" w:eastAsia="仿宋_GB2312" w:hAnsi="仿宋" w:hint="eastAsia"/>
          <w:sz w:val="28"/>
          <w:szCs w:val="28"/>
        </w:rPr>
        <w:t>2</w:t>
      </w:r>
      <w:r>
        <w:rPr>
          <w:rFonts w:ascii="仿宋_GB2312" w:eastAsia="仿宋_GB2312" w:hAnsi="仿宋" w:hint="eastAsia"/>
          <w:sz w:val="28"/>
          <w:szCs w:val="28"/>
        </w:rPr>
        <w:t>小时。具体见表</w:t>
      </w:r>
      <w:r>
        <w:rPr>
          <w:rFonts w:ascii="仿宋_GB2312" w:eastAsia="仿宋_GB2312" w:hAnsi="仿宋"/>
          <w:sz w:val="28"/>
          <w:szCs w:val="28"/>
        </w:rPr>
        <w:t>1</w:t>
      </w:r>
      <w:r>
        <w:rPr>
          <w:rFonts w:ascii="仿宋_GB2312" w:eastAsia="仿宋_GB2312" w:hAnsi="仿宋" w:hint="eastAsia"/>
          <w:sz w:val="28"/>
          <w:szCs w:val="28"/>
        </w:rPr>
        <w:t>。</w:t>
      </w:r>
    </w:p>
    <w:p w:rsidR="00D35AE6" w:rsidRDefault="002158E2">
      <w:pPr>
        <w:snapToGrid w:val="0"/>
        <w:spacing w:line="360" w:lineRule="auto"/>
        <w:jc w:val="center"/>
        <w:rPr>
          <w:rFonts w:ascii="仿宋_GB2312" w:eastAsia="仿宋_GB2312" w:hAnsi="仿宋"/>
          <w:b/>
          <w:sz w:val="24"/>
          <w:szCs w:val="24"/>
        </w:rPr>
      </w:pPr>
      <w:r>
        <w:rPr>
          <w:rFonts w:ascii="仿宋_GB2312" w:eastAsia="仿宋_GB2312" w:hAnsi="仿宋" w:hint="eastAsia"/>
          <w:b/>
          <w:sz w:val="24"/>
          <w:szCs w:val="24"/>
        </w:rPr>
        <w:t>表</w:t>
      </w:r>
      <w:r>
        <w:rPr>
          <w:rFonts w:ascii="仿宋_GB2312" w:eastAsia="仿宋_GB2312" w:hAnsi="仿宋"/>
          <w:b/>
          <w:sz w:val="24"/>
          <w:szCs w:val="24"/>
        </w:rPr>
        <w:t xml:space="preserve">1     </w:t>
      </w:r>
      <w:r>
        <w:rPr>
          <w:rFonts w:ascii="仿宋_GB2312" w:eastAsia="仿宋_GB2312" w:hAnsi="仿宋" w:hint="eastAsia"/>
          <w:b/>
          <w:sz w:val="24"/>
          <w:szCs w:val="24"/>
        </w:rPr>
        <w:t>竞赛内容、时间与权重表</w:t>
      </w:r>
    </w:p>
    <w:tbl>
      <w:tblPr>
        <w:tblW w:w="8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763"/>
        <w:gridCol w:w="2131"/>
      </w:tblGrid>
      <w:tr w:rsidR="00D35AE6">
        <w:tc>
          <w:tcPr>
            <w:tcW w:w="2340" w:type="dxa"/>
          </w:tcPr>
          <w:p w:rsidR="00D35AE6" w:rsidRDefault="002158E2" w:rsidP="00613E73">
            <w:pPr>
              <w:snapToGrid w:val="0"/>
              <w:spacing w:beforeLines="50" w:before="156" w:afterLines="50" w:after="156"/>
              <w:jc w:val="center"/>
              <w:rPr>
                <w:rFonts w:ascii="仿宋_GB2312" w:eastAsia="仿宋_GB2312"/>
                <w:b/>
                <w:sz w:val="24"/>
                <w:szCs w:val="24"/>
              </w:rPr>
            </w:pPr>
            <w:r>
              <w:rPr>
                <w:rFonts w:ascii="仿宋_GB2312" w:eastAsia="仿宋_GB2312" w:hAnsi="宋体" w:hint="eastAsia"/>
                <w:b/>
                <w:sz w:val="24"/>
                <w:szCs w:val="24"/>
              </w:rPr>
              <w:t>竞赛内容</w:t>
            </w:r>
          </w:p>
        </w:tc>
        <w:tc>
          <w:tcPr>
            <w:tcW w:w="3763" w:type="dxa"/>
          </w:tcPr>
          <w:p w:rsidR="00D35AE6" w:rsidRDefault="002158E2" w:rsidP="00613E73">
            <w:pPr>
              <w:snapToGrid w:val="0"/>
              <w:spacing w:beforeLines="50" w:before="156" w:afterLines="50" w:after="156"/>
              <w:jc w:val="center"/>
              <w:rPr>
                <w:rFonts w:ascii="仿宋_GB2312" w:eastAsia="仿宋_GB2312"/>
                <w:b/>
                <w:sz w:val="24"/>
                <w:szCs w:val="24"/>
              </w:rPr>
            </w:pPr>
            <w:r>
              <w:rPr>
                <w:rFonts w:ascii="仿宋_GB2312" w:eastAsia="仿宋_GB2312" w:hAnsi="宋体" w:hint="eastAsia"/>
                <w:b/>
                <w:sz w:val="24"/>
                <w:szCs w:val="24"/>
              </w:rPr>
              <w:t>竞赛时间（小时）</w:t>
            </w:r>
          </w:p>
        </w:tc>
        <w:tc>
          <w:tcPr>
            <w:tcW w:w="2131" w:type="dxa"/>
          </w:tcPr>
          <w:p w:rsidR="00D35AE6" w:rsidRDefault="002158E2" w:rsidP="00613E73">
            <w:pPr>
              <w:snapToGrid w:val="0"/>
              <w:spacing w:beforeLines="50" w:before="156" w:afterLines="50" w:after="156"/>
              <w:jc w:val="center"/>
              <w:rPr>
                <w:rFonts w:ascii="仿宋_GB2312" w:eastAsia="仿宋_GB2312"/>
                <w:b/>
                <w:sz w:val="24"/>
                <w:szCs w:val="24"/>
              </w:rPr>
            </w:pPr>
            <w:r>
              <w:rPr>
                <w:rFonts w:ascii="仿宋_GB2312" w:eastAsia="仿宋_GB2312" w:hAnsi="宋体" w:hint="eastAsia"/>
                <w:b/>
                <w:sz w:val="24"/>
                <w:szCs w:val="24"/>
              </w:rPr>
              <w:t>所占权重（</w:t>
            </w:r>
            <w:r>
              <w:rPr>
                <w:rFonts w:ascii="仿宋_GB2312" w:eastAsia="仿宋_GB2312" w:hAnsi="宋体"/>
                <w:b/>
                <w:sz w:val="24"/>
                <w:szCs w:val="24"/>
              </w:rPr>
              <w:t>%</w:t>
            </w:r>
            <w:r>
              <w:rPr>
                <w:rFonts w:ascii="仿宋_GB2312" w:eastAsia="仿宋_GB2312" w:hAnsi="宋体" w:hint="eastAsia"/>
                <w:b/>
                <w:sz w:val="24"/>
                <w:szCs w:val="24"/>
              </w:rPr>
              <w:t>）</w:t>
            </w:r>
          </w:p>
        </w:tc>
      </w:tr>
      <w:tr w:rsidR="00D35AE6">
        <w:tc>
          <w:tcPr>
            <w:tcW w:w="2340" w:type="dxa"/>
          </w:tcPr>
          <w:p w:rsidR="00D35AE6" w:rsidRDefault="002158E2" w:rsidP="00613E73">
            <w:pPr>
              <w:snapToGrid w:val="0"/>
              <w:spacing w:beforeLines="50" w:before="156" w:afterLines="50" w:after="156"/>
              <w:jc w:val="center"/>
              <w:rPr>
                <w:rFonts w:ascii="仿宋_GB2312" w:eastAsia="仿宋_GB2312"/>
                <w:sz w:val="24"/>
                <w:szCs w:val="24"/>
              </w:rPr>
            </w:pPr>
            <w:r>
              <w:rPr>
                <w:rFonts w:ascii="仿宋_GB2312" w:eastAsia="仿宋_GB2312" w:hAnsi="宋体" w:hint="eastAsia"/>
                <w:sz w:val="24"/>
                <w:szCs w:val="24"/>
              </w:rPr>
              <w:t>技能部分</w:t>
            </w:r>
          </w:p>
        </w:tc>
        <w:tc>
          <w:tcPr>
            <w:tcW w:w="3763" w:type="dxa"/>
          </w:tcPr>
          <w:p w:rsidR="00D35AE6" w:rsidRDefault="00613E73" w:rsidP="00613E73">
            <w:pPr>
              <w:snapToGrid w:val="0"/>
              <w:spacing w:beforeLines="50" w:before="156" w:afterLines="50" w:after="156"/>
              <w:jc w:val="center"/>
              <w:rPr>
                <w:rFonts w:ascii="仿宋_GB2312" w:eastAsia="仿宋_GB2312"/>
                <w:sz w:val="24"/>
                <w:szCs w:val="24"/>
              </w:rPr>
            </w:pPr>
            <w:r>
              <w:rPr>
                <w:rFonts w:ascii="仿宋_GB2312" w:eastAsia="仿宋_GB2312" w:hAnsi="宋体" w:hint="eastAsia"/>
                <w:sz w:val="24"/>
                <w:szCs w:val="24"/>
              </w:rPr>
              <w:t>2</w:t>
            </w:r>
          </w:p>
        </w:tc>
        <w:tc>
          <w:tcPr>
            <w:tcW w:w="2131" w:type="dxa"/>
          </w:tcPr>
          <w:p w:rsidR="00D35AE6" w:rsidRDefault="00613E73" w:rsidP="00613E73">
            <w:pPr>
              <w:snapToGrid w:val="0"/>
              <w:spacing w:beforeLines="50" w:before="156" w:afterLines="50" w:after="156"/>
              <w:jc w:val="center"/>
              <w:rPr>
                <w:rFonts w:ascii="仿宋_GB2312" w:eastAsia="仿宋_GB2312" w:hAnsi="宋体"/>
                <w:sz w:val="24"/>
                <w:szCs w:val="24"/>
              </w:rPr>
            </w:pPr>
            <w:r>
              <w:rPr>
                <w:rFonts w:ascii="仿宋_GB2312" w:eastAsia="仿宋_GB2312" w:hAnsi="宋体" w:hint="eastAsia"/>
                <w:sz w:val="24"/>
                <w:szCs w:val="24"/>
              </w:rPr>
              <w:t>60</w:t>
            </w:r>
          </w:p>
        </w:tc>
      </w:tr>
      <w:tr w:rsidR="00D35AE6">
        <w:tc>
          <w:tcPr>
            <w:tcW w:w="2340" w:type="dxa"/>
          </w:tcPr>
          <w:p w:rsidR="00D35AE6" w:rsidRDefault="002158E2" w:rsidP="00613E73">
            <w:pPr>
              <w:snapToGrid w:val="0"/>
              <w:spacing w:beforeLines="50" w:before="156" w:afterLines="50" w:after="156"/>
              <w:jc w:val="center"/>
              <w:rPr>
                <w:rFonts w:ascii="仿宋_GB2312" w:eastAsia="仿宋_GB2312"/>
                <w:sz w:val="24"/>
                <w:szCs w:val="24"/>
              </w:rPr>
            </w:pPr>
            <w:r>
              <w:rPr>
                <w:rFonts w:ascii="仿宋_GB2312" w:eastAsia="仿宋_GB2312" w:hAnsi="宋体" w:hint="eastAsia"/>
                <w:sz w:val="24"/>
                <w:szCs w:val="24"/>
              </w:rPr>
              <w:t>综合素质</w:t>
            </w:r>
          </w:p>
        </w:tc>
        <w:tc>
          <w:tcPr>
            <w:tcW w:w="3763" w:type="dxa"/>
          </w:tcPr>
          <w:p w:rsidR="00D35AE6" w:rsidRDefault="00D35AE6" w:rsidP="00613E73">
            <w:pPr>
              <w:snapToGrid w:val="0"/>
              <w:spacing w:beforeLines="50" w:before="156" w:afterLines="50" w:after="156"/>
              <w:jc w:val="center"/>
              <w:rPr>
                <w:rFonts w:ascii="仿宋_GB2312" w:eastAsia="仿宋_GB2312"/>
                <w:sz w:val="24"/>
                <w:szCs w:val="24"/>
              </w:rPr>
            </w:pPr>
          </w:p>
        </w:tc>
        <w:tc>
          <w:tcPr>
            <w:tcW w:w="2131" w:type="dxa"/>
          </w:tcPr>
          <w:p w:rsidR="00D35AE6" w:rsidRDefault="00613E73" w:rsidP="00613E73">
            <w:pPr>
              <w:snapToGrid w:val="0"/>
              <w:spacing w:beforeLines="50" w:before="156" w:afterLines="50" w:after="156"/>
              <w:jc w:val="center"/>
              <w:rPr>
                <w:rFonts w:ascii="仿宋_GB2312" w:eastAsia="仿宋_GB2312" w:hAnsi="宋体"/>
                <w:sz w:val="24"/>
                <w:szCs w:val="24"/>
              </w:rPr>
            </w:pPr>
            <w:r>
              <w:rPr>
                <w:rFonts w:ascii="仿宋_GB2312" w:eastAsia="仿宋_GB2312" w:hAnsi="宋体" w:hint="eastAsia"/>
                <w:sz w:val="24"/>
                <w:szCs w:val="24"/>
              </w:rPr>
              <w:t>40</w:t>
            </w:r>
          </w:p>
        </w:tc>
      </w:tr>
    </w:tbl>
    <w:p w:rsidR="00D35AE6" w:rsidRDefault="002158E2" w:rsidP="00E929D0">
      <w:pPr>
        <w:spacing w:line="560" w:lineRule="exact"/>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技能竞赛</w:t>
      </w:r>
      <w:r w:rsidR="00613E73">
        <w:rPr>
          <w:rFonts w:ascii="仿宋_GB2312" w:eastAsia="仿宋_GB2312" w:hAnsi="仿宋_GB2312" w:cs="仿宋_GB2312" w:hint="eastAsia"/>
          <w:bCs/>
          <w:color w:val="000000"/>
          <w:kern w:val="0"/>
          <w:sz w:val="28"/>
          <w:szCs w:val="28"/>
        </w:rPr>
        <w:t>2</w:t>
      </w:r>
      <w:r>
        <w:rPr>
          <w:rFonts w:ascii="仿宋_GB2312" w:eastAsia="仿宋_GB2312" w:hAnsi="仿宋_GB2312" w:cs="仿宋_GB2312" w:hint="eastAsia"/>
          <w:bCs/>
          <w:color w:val="000000"/>
          <w:kern w:val="0"/>
          <w:sz w:val="28"/>
          <w:szCs w:val="28"/>
        </w:rPr>
        <w:t>小时</w:t>
      </w:r>
      <w:r>
        <w:rPr>
          <w:rFonts w:ascii="仿宋_GB2312" w:eastAsia="仿宋_GB2312" w:hAnsi="仿宋_GB2312" w:cs="仿宋_GB2312"/>
          <w:bCs/>
          <w:color w:val="000000"/>
          <w:kern w:val="0"/>
          <w:sz w:val="28"/>
          <w:szCs w:val="28"/>
        </w:rPr>
        <w:t>,</w:t>
      </w:r>
      <w:r>
        <w:rPr>
          <w:rFonts w:ascii="仿宋_GB2312" w:eastAsia="仿宋_GB2312" w:hAnsi="仿宋_GB2312" w:cs="仿宋_GB2312" w:hint="eastAsia"/>
          <w:bCs/>
          <w:color w:val="000000"/>
          <w:kern w:val="0"/>
          <w:sz w:val="28"/>
          <w:szCs w:val="28"/>
        </w:rPr>
        <w:t>在</w:t>
      </w:r>
      <w:r w:rsidR="00613E73">
        <w:rPr>
          <w:rFonts w:ascii="仿宋_GB2312" w:eastAsia="仿宋_GB2312" w:hAnsi="仿宋" w:hint="eastAsia"/>
          <w:color w:val="000000"/>
          <w:sz w:val="28"/>
          <w:szCs w:val="28"/>
        </w:rPr>
        <w:t>光伏</w:t>
      </w:r>
      <w:r>
        <w:rPr>
          <w:rFonts w:ascii="仿宋_GB2312" w:eastAsia="仿宋_GB2312" w:hAnsi="仿宋" w:hint="eastAsia"/>
          <w:color w:val="000000"/>
          <w:sz w:val="28"/>
          <w:szCs w:val="28"/>
        </w:rPr>
        <w:t>发电实</w:t>
      </w:r>
      <w:proofErr w:type="gramStart"/>
      <w:r>
        <w:rPr>
          <w:rFonts w:ascii="仿宋_GB2312" w:eastAsia="仿宋_GB2312" w:hAnsi="仿宋" w:hint="eastAsia"/>
          <w:color w:val="000000"/>
          <w:sz w:val="28"/>
          <w:szCs w:val="28"/>
        </w:rPr>
        <w:t>训系统</w:t>
      </w:r>
      <w:proofErr w:type="gramEnd"/>
      <w:r>
        <w:rPr>
          <w:rFonts w:ascii="仿宋_GB2312" w:eastAsia="仿宋_GB2312" w:hAnsi="仿宋_GB2312" w:cs="仿宋_GB2312" w:hint="eastAsia"/>
          <w:sz w:val="28"/>
          <w:szCs w:val="28"/>
        </w:rPr>
        <w:t>平台上进行。</w:t>
      </w:r>
    </w:p>
    <w:p w:rsidR="00D35AE6" w:rsidRDefault="002158E2" w:rsidP="00E929D0">
      <w:pPr>
        <w:spacing w:line="560" w:lineRule="exact"/>
        <w:ind w:firstLineChars="200" w:firstLine="560"/>
        <w:rPr>
          <w:rFonts w:ascii="仿宋_GB2312" w:eastAsia="仿宋_GB2312" w:hAnsi="仿宋_GB2312" w:cs="仿宋_GB2312"/>
          <w:color w:val="000000"/>
          <w:kern w:val="0"/>
          <w:sz w:val="28"/>
          <w:szCs w:val="28"/>
          <w:shd w:val="clear" w:color="auto" w:fill="FFFFFF"/>
        </w:rPr>
      </w:pPr>
      <w:r>
        <w:rPr>
          <w:rFonts w:ascii="仿宋_GB2312" w:eastAsia="仿宋_GB2312" w:hAnsi="仿宋_GB2312" w:cs="仿宋_GB2312" w:hint="eastAsia"/>
          <w:bCs/>
          <w:color w:val="000000"/>
          <w:kern w:val="0"/>
          <w:sz w:val="28"/>
          <w:szCs w:val="28"/>
        </w:rPr>
        <w:t>竞</w:t>
      </w:r>
      <w:r>
        <w:rPr>
          <w:rFonts w:ascii="仿宋_GB2312" w:eastAsia="仿宋_GB2312" w:hAnsi="仿宋_GB2312" w:cs="仿宋_GB2312" w:hint="eastAsia"/>
          <w:color w:val="000000"/>
          <w:kern w:val="0"/>
          <w:sz w:val="28"/>
          <w:szCs w:val="28"/>
          <w:shd w:val="clear" w:color="auto" w:fill="FFFFFF"/>
        </w:rPr>
        <w:t>赛内容涉及光伏供电装置、光伏供电系统、、逆变与负载系统、监控系统的</w:t>
      </w:r>
      <w:r w:rsidR="00613E73">
        <w:rPr>
          <w:rFonts w:ascii="仿宋_GB2312" w:eastAsia="仿宋_GB2312" w:hAnsi="仿宋_GB2312" w:cs="仿宋_GB2312" w:hint="eastAsia"/>
          <w:color w:val="000000"/>
          <w:kern w:val="0"/>
          <w:sz w:val="28"/>
          <w:szCs w:val="28"/>
          <w:shd w:val="clear" w:color="auto" w:fill="FFFFFF"/>
        </w:rPr>
        <w:t>测试、可编程序控制器的程序设计与调试等</w:t>
      </w:r>
      <w:r>
        <w:rPr>
          <w:rFonts w:ascii="仿宋_GB2312" w:eastAsia="仿宋_GB2312" w:hAnsi="仿宋_GB2312" w:cs="仿宋_GB2312" w:hint="eastAsia"/>
          <w:color w:val="000000"/>
          <w:kern w:val="0"/>
          <w:sz w:val="28"/>
          <w:szCs w:val="28"/>
          <w:shd w:val="clear" w:color="auto" w:fill="FFFFFF"/>
        </w:rPr>
        <w:t>实</w:t>
      </w:r>
      <w:proofErr w:type="gramStart"/>
      <w:r>
        <w:rPr>
          <w:rFonts w:ascii="仿宋_GB2312" w:eastAsia="仿宋_GB2312" w:hAnsi="仿宋_GB2312" w:cs="仿宋_GB2312" w:hint="eastAsia"/>
          <w:color w:val="000000"/>
          <w:kern w:val="0"/>
          <w:sz w:val="28"/>
          <w:szCs w:val="28"/>
          <w:shd w:val="clear" w:color="auto" w:fill="FFFFFF"/>
        </w:rPr>
        <w:t>训考核</w:t>
      </w:r>
      <w:proofErr w:type="gramEnd"/>
      <w:r>
        <w:rPr>
          <w:rFonts w:ascii="仿宋_GB2312" w:eastAsia="仿宋_GB2312" w:hAnsi="仿宋_GB2312" w:cs="仿宋_GB2312" w:hint="eastAsia"/>
          <w:color w:val="000000"/>
          <w:kern w:val="0"/>
          <w:sz w:val="28"/>
          <w:szCs w:val="28"/>
          <w:shd w:val="clear" w:color="auto" w:fill="FFFFFF"/>
        </w:rPr>
        <w:t>以及职业素</w:t>
      </w:r>
      <w:r>
        <w:rPr>
          <w:rFonts w:ascii="仿宋_GB2312" w:eastAsia="仿宋_GB2312" w:hAnsi="仿宋_GB2312" w:cs="仿宋_GB2312" w:hint="eastAsia"/>
          <w:color w:val="000000"/>
          <w:kern w:val="0"/>
          <w:sz w:val="28"/>
          <w:szCs w:val="28"/>
          <w:shd w:val="clear" w:color="auto" w:fill="FFFFFF"/>
        </w:rPr>
        <w:lastRenderedPageBreak/>
        <w:t>养考核。根据任务书</w:t>
      </w:r>
      <w:r>
        <w:rPr>
          <w:rFonts w:ascii="仿宋_GB2312" w:eastAsia="仿宋_GB2312" w:hAnsi="仿宋_GB2312" w:cs="仿宋_GB2312"/>
          <w:color w:val="000000"/>
          <w:kern w:val="0"/>
          <w:sz w:val="28"/>
          <w:szCs w:val="28"/>
          <w:shd w:val="clear" w:color="auto" w:fill="FFFFFF"/>
        </w:rPr>
        <w:t>,</w:t>
      </w:r>
      <w:r>
        <w:rPr>
          <w:rFonts w:ascii="仿宋_GB2312" w:eastAsia="仿宋_GB2312" w:hAnsi="仿宋_GB2312" w:cs="仿宋_GB2312" w:hint="eastAsia"/>
          <w:color w:val="000000"/>
          <w:kern w:val="0"/>
          <w:sz w:val="28"/>
          <w:szCs w:val="28"/>
          <w:shd w:val="clear" w:color="auto" w:fill="FFFFFF"/>
        </w:rPr>
        <w:t>完成以下操作内容</w:t>
      </w:r>
      <w:r>
        <w:rPr>
          <w:rFonts w:ascii="仿宋_GB2312" w:eastAsia="仿宋_GB2312" w:hAnsi="仿宋_GB2312" w:cs="仿宋_GB2312"/>
          <w:color w:val="000000"/>
          <w:kern w:val="0"/>
          <w:sz w:val="28"/>
          <w:szCs w:val="28"/>
          <w:shd w:val="clear" w:color="auto" w:fill="FFFFFF"/>
        </w:rPr>
        <w:t>:</w:t>
      </w:r>
    </w:p>
    <w:p w:rsidR="00D35AE6" w:rsidRDefault="002158E2" w:rsidP="00E929D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）光伏</w:t>
      </w:r>
      <w:r w:rsidR="00613E73">
        <w:rPr>
          <w:rFonts w:ascii="仿宋_GB2312" w:eastAsia="仿宋_GB2312" w:hAnsi="仿宋_GB2312" w:cs="仿宋_GB2312" w:hint="eastAsia"/>
          <w:sz w:val="28"/>
          <w:szCs w:val="28"/>
        </w:rPr>
        <w:t>发电实</w:t>
      </w:r>
      <w:proofErr w:type="gramStart"/>
      <w:r w:rsidR="00613E73">
        <w:rPr>
          <w:rFonts w:ascii="仿宋_GB2312" w:eastAsia="仿宋_GB2312" w:hAnsi="仿宋_GB2312" w:cs="仿宋_GB2312" w:hint="eastAsia"/>
          <w:sz w:val="28"/>
          <w:szCs w:val="28"/>
        </w:rPr>
        <w:t>训系统</w:t>
      </w:r>
      <w:proofErr w:type="gramEnd"/>
      <w:r w:rsidR="00613E73">
        <w:rPr>
          <w:rFonts w:ascii="仿宋_GB2312" w:eastAsia="仿宋_GB2312" w:hAnsi="仿宋_GB2312" w:cs="仿宋_GB2312" w:hint="eastAsia"/>
          <w:sz w:val="28"/>
          <w:szCs w:val="28"/>
        </w:rPr>
        <w:t>各单元的测试</w:t>
      </w:r>
      <w:r>
        <w:rPr>
          <w:rFonts w:ascii="仿宋_GB2312" w:eastAsia="仿宋_GB2312" w:hAnsi="仿宋_GB2312" w:cs="仿宋_GB2312" w:hint="eastAsia"/>
          <w:kern w:val="0"/>
          <w:sz w:val="28"/>
          <w:szCs w:val="28"/>
        </w:rPr>
        <w:t>。</w:t>
      </w:r>
    </w:p>
    <w:p w:rsidR="00D35AE6" w:rsidRDefault="002158E2" w:rsidP="00E929D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613E73">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）光伏供电系统相关电路的绘制与分析。</w:t>
      </w:r>
    </w:p>
    <w:p w:rsidR="00D35AE6" w:rsidRDefault="002158E2" w:rsidP="00E929D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w:t>
      </w:r>
      <w:r w:rsidR="00613E73">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w:t>
      </w:r>
      <w:r w:rsidR="00613E73">
        <w:rPr>
          <w:rFonts w:ascii="仿宋_GB2312" w:eastAsia="仿宋_GB2312" w:hAnsi="仿宋_GB2312" w:cs="仿宋_GB2312" w:hint="eastAsia"/>
          <w:kern w:val="0"/>
          <w:sz w:val="28"/>
          <w:szCs w:val="28"/>
        </w:rPr>
        <w:t>光伏组件</w:t>
      </w:r>
      <w:r>
        <w:rPr>
          <w:rFonts w:ascii="仿宋_GB2312" w:eastAsia="仿宋_GB2312" w:hAnsi="仿宋_GB2312" w:cs="仿宋_GB2312" w:hint="eastAsia"/>
          <w:kern w:val="0"/>
          <w:sz w:val="28"/>
          <w:szCs w:val="28"/>
        </w:rPr>
        <w:t>的输出特性测试。</w:t>
      </w:r>
    </w:p>
    <w:p w:rsidR="00D35AE6" w:rsidRDefault="002158E2" w:rsidP="00E929D0">
      <w:pPr>
        <w:pStyle w:val="a7"/>
        <w:spacing w:line="560" w:lineRule="exact"/>
        <w:ind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r w:rsidR="00613E73">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）逆变系统相关电路的绘制与分析。</w:t>
      </w:r>
    </w:p>
    <w:p w:rsidR="00613E73" w:rsidRDefault="00613E73" w:rsidP="00E929D0">
      <w:pPr>
        <w:pStyle w:val="a7"/>
        <w:spacing w:line="560" w:lineRule="exact"/>
        <w:ind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（5）光伏供电系统可编程控制程序的编制与调试。</w:t>
      </w:r>
    </w:p>
    <w:p w:rsidR="00D35AE6" w:rsidRDefault="00613E73" w:rsidP="00E929D0">
      <w:pPr>
        <w:pStyle w:val="Pa4"/>
        <w:spacing w:line="560" w:lineRule="exact"/>
        <w:ind w:firstLineChars="200" w:firstLine="560"/>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四</w:t>
      </w:r>
      <w:r w:rsidR="002158E2">
        <w:rPr>
          <w:rFonts w:ascii="仿宋_GB2312" w:eastAsia="仿宋_GB2312" w:hAnsi="仿宋_GB2312" w:cs="仿宋_GB2312" w:hint="eastAsia"/>
          <w:b/>
          <w:bCs/>
          <w:color w:val="000000"/>
          <w:sz w:val="28"/>
          <w:szCs w:val="28"/>
        </w:rPr>
        <w:t>、竞赛方式</w:t>
      </w:r>
    </w:p>
    <w:p w:rsidR="00D35AE6" w:rsidRDefault="002158E2" w:rsidP="00E929D0">
      <w:pPr>
        <w:tabs>
          <w:tab w:val="left" w:pos="3600"/>
        </w:tabs>
        <w:snapToGrid w:val="0"/>
        <w:spacing w:line="560" w:lineRule="exact"/>
        <w:ind w:firstLineChars="200" w:firstLine="560"/>
        <w:jc w:val="left"/>
        <w:rPr>
          <w:rFonts w:ascii="仿宋_GB2312" w:eastAsia="仿宋_GB2312" w:hAnsi="仿宋" w:cs="仿宋_GB2312"/>
          <w:kern w:val="0"/>
          <w:sz w:val="28"/>
          <w:szCs w:val="28"/>
        </w:rPr>
      </w:pPr>
      <w:r>
        <w:rPr>
          <w:rFonts w:ascii="仿宋_GB2312" w:eastAsia="仿宋_GB2312" w:hAnsi="仿宋" w:cs="仿宋_GB2312"/>
          <w:kern w:val="0"/>
          <w:sz w:val="28"/>
          <w:szCs w:val="28"/>
        </w:rPr>
        <w:t>1.</w:t>
      </w:r>
      <w:r>
        <w:rPr>
          <w:rFonts w:ascii="仿宋_GB2312" w:eastAsia="仿宋_GB2312" w:hAnsi="仿宋" w:cs="仿宋_GB2312" w:hint="eastAsia"/>
          <w:kern w:val="0"/>
          <w:sz w:val="28"/>
          <w:szCs w:val="28"/>
        </w:rPr>
        <w:t>本赛项为</w:t>
      </w:r>
      <w:r w:rsidR="00613E73">
        <w:rPr>
          <w:rFonts w:ascii="仿宋_GB2312" w:eastAsia="仿宋_GB2312" w:hAnsi="仿宋" w:cs="仿宋_GB2312" w:hint="eastAsia"/>
          <w:kern w:val="0"/>
          <w:sz w:val="28"/>
          <w:szCs w:val="28"/>
        </w:rPr>
        <w:t>个人参赛方式；</w:t>
      </w:r>
    </w:p>
    <w:p w:rsidR="00D35AE6" w:rsidRPr="00613E73" w:rsidRDefault="002158E2" w:rsidP="00613E73">
      <w:pPr>
        <w:tabs>
          <w:tab w:val="left" w:pos="3600"/>
        </w:tabs>
        <w:snapToGrid w:val="0"/>
        <w:spacing w:line="560" w:lineRule="exact"/>
        <w:ind w:firstLineChars="200" w:firstLine="560"/>
        <w:jc w:val="left"/>
        <w:rPr>
          <w:rFonts w:ascii="仿宋_GB2312" w:eastAsia="仿宋_GB2312" w:hAnsi="仿宋" w:cs="仿宋_GB2312"/>
          <w:kern w:val="0"/>
          <w:sz w:val="28"/>
          <w:szCs w:val="28"/>
        </w:rPr>
      </w:pPr>
      <w:r>
        <w:rPr>
          <w:rFonts w:ascii="仿宋_GB2312" w:eastAsia="仿宋_GB2312" w:hAnsi="仿宋" w:cs="仿宋_GB2312"/>
          <w:kern w:val="0"/>
          <w:sz w:val="28"/>
          <w:szCs w:val="28"/>
        </w:rPr>
        <w:t>2.</w:t>
      </w:r>
      <w:r>
        <w:rPr>
          <w:rFonts w:ascii="仿宋_GB2312" w:eastAsia="仿宋_GB2312" w:hAnsi="仿宋" w:hint="eastAsia"/>
          <w:sz w:val="28"/>
          <w:szCs w:val="28"/>
        </w:rPr>
        <w:t>竞赛采用技能操作方式进行，技能竞赛在</w:t>
      </w:r>
      <w:r w:rsidR="00613E73">
        <w:rPr>
          <w:rFonts w:ascii="仿宋_GB2312" w:eastAsia="仿宋_GB2312" w:hAnsi="仿宋_GB2312" w:cs="仿宋_GB2312" w:hint="eastAsia"/>
          <w:sz w:val="28"/>
          <w:szCs w:val="28"/>
        </w:rPr>
        <w:t>光伏</w:t>
      </w:r>
      <w:r>
        <w:rPr>
          <w:rFonts w:ascii="仿宋_GB2312" w:eastAsia="仿宋_GB2312" w:hAnsi="仿宋_GB2312" w:cs="仿宋_GB2312" w:hint="eastAsia"/>
          <w:sz w:val="28"/>
          <w:szCs w:val="28"/>
        </w:rPr>
        <w:t>发电实</w:t>
      </w:r>
      <w:proofErr w:type="gramStart"/>
      <w:r>
        <w:rPr>
          <w:rFonts w:ascii="仿宋_GB2312" w:eastAsia="仿宋_GB2312" w:hAnsi="仿宋_GB2312" w:cs="仿宋_GB2312" w:hint="eastAsia"/>
          <w:sz w:val="28"/>
          <w:szCs w:val="28"/>
        </w:rPr>
        <w:t>训系统</w:t>
      </w:r>
      <w:proofErr w:type="gramEnd"/>
      <w:r>
        <w:rPr>
          <w:rFonts w:ascii="仿宋_GB2312" w:eastAsia="仿宋_GB2312" w:hAnsi="仿宋" w:hint="eastAsia"/>
          <w:sz w:val="28"/>
          <w:szCs w:val="28"/>
        </w:rPr>
        <w:t>平台上进行，由</w:t>
      </w:r>
      <w:r w:rsidR="00613E73">
        <w:rPr>
          <w:rFonts w:ascii="仿宋_GB2312" w:eastAsia="仿宋_GB2312" w:hAnsi="仿宋" w:hint="eastAsia"/>
          <w:sz w:val="28"/>
          <w:szCs w:val="28"/>
        </w:rPr>
        <w:t>参赛选手</w:t>
      </w:r>
      <w:r>
        <w:rPr>
          <w:rFonts w:ascii="仿宋_GB2312" w:eastAsia="仿宋_GB2312" w:hAnsi="仿宋" w:hint="eastAsia"/>
          <w:sz w:val="28"/>
          <w:szCs w:val="28"/>
        </w:rPr>
        <w:t>完成</w:t>
      </w:r>
      <w:r>
        <w:rPr>
          <w:rFonts w:ascii="仿宋_GB2312" w:eastAsia="仿宋_GB2312" w:hAnsi="仿宋" w:cs="仿宋_GB2312" w:hint="eastAsia"/>
          <w:kern w:val="0"/>
          <w:sz w:val="28"/>
          <w:szCs w:val="28"/>
        </w:rPr>
        <w:t>技能竞赛任务书给定的任务。</w:t>
      </w:r>
    </w:p>
    <w:p w:rsidR="00D35AE6" w:rsidRDefault="00613E73" w:rsidP="00E929D0">
      <w:pPr>
        <w:pStyle w:val="Pa4"/>
        <w:spacing w:line="560" w:lineRule="exact"/>
        <w:ind w:firstLineChars="200" w:firstLine="560"/>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五</w:t>
      </w:r>
      <w:r w:rsidR="002158E2">
        <w:rPr>
          <w:rFonts w:ascii="仿宋_GB2312" w:eastAsia="仿宋_GB2312" w:hAnsi="仿宋_GB2312" w:cs="仿宋_GB2312" w:hint="eastAsia"/>
          <w:b/>
          <w:bCs/>
          <w:color w:val="000000"/>
          <w:sz w:val="28"/>
          <w:szCs w:val="28"/>
        </w:rPr>
        <w:t>、竞赛规则</w:t>
      </w:r>
    </w:p>
    <w:p w:rsidR="00D35AE6" w:rsidRDefault="002158E2">
      <w:pPr>
        <w:snapToGrid w:val="0"/>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参赛选手报名</w:t>
      </w:r>
    </w:p>
    <w:p w:rsidR="00D35AE6" w:rsidRDefault="002158E2">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Pr>
          <w:rFonts w:ascii="仿宋_GB2312" w:eastAsia="仿宋_GB2312" w:hAnsi="仿宋" w:cs="仿宋_GB2312" w:hint="eastAsia"/>
          <w:sz w:val="28"/>
          <w:szCs w:val="28"/>
        </w:rPr>
        <w:t>以</w:t>
      </w:r>
      <w:r w:rsidR="00613E73">
        <w:rPr>
          <w:rFonts w:ascii="仿宋_GB2312" w:eastAsia="仿宋_GB2312" w:hAnsi="仿宋" w:cs="仿宋_GB2312" w:hint="eastAsia"/>
          <w:sz w:val="28"/>
          <w:szCs w:val="28"/>
        </w:rPr>
        <w:t>班级为单位</w:t>
      </w:r>
      <w:r>
        <w:rPr>
          <w:rFonts w:ascii="仿宋_GB2312" w:eastAsia="仿宋_GB2312" w:hint="eastAsia"/>
          <w:sz w:val="28"/>
          <w:szCs w:val="28"/>
        </w:rPr>
        <w:t>统一进行</w:t>
      </w:r>
      <w:r w:rsidR="00613E73">
        <w:rPr>
          <w:rFonts w:ascii="仿宋_GB2312" w:eastAsia="仿宋_GB2312" w:hint="eastAsia"/>
          <w:sz w:val="28"/>
          <w:szCs w:val="28"/>
        </w:rPr>
        <w:t>报名</w:t>
      </w:r>
      <w:r w:rsidR="00AC4D83">
        <w:rPr>
          <w:rFonts w:ascii="仿宋_GB2312" w:eastAsia="仿宋_GB2312" w:hint="eastAsia"/>
          <w:sz w:val="28"/>
          <w:szCs w:val="28"/>
        </w:rPr>
        <w:t>；</w:t>
      </w:r>
    </w:p>
    <w:p w:rsidR="00D35AE6" w:rsidRDefault="002158E2">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w:t>
      </w:r>
      <w:r w:rsidR="00AC4D83">
        <w:rPr>
          <w:rFonts w:ascii="仿宋_GB2312" w:eastAsia="仿宋_GB2312" w:hint="eastAsia"/>
          <w:sz w:val="28"/>
          <w:szCs w:val="28"/>
        </w:rPr>
        <w:t>2</w:t>
      </w:r>
      <w:r>
        <w:rPr>
          <w:rFonts w:ascii="仿宋_GB2312" w:eastAsia="仿宋_GB2312" w:hint="eastAsia"/>
          <w:sz w:val="28"/>
          <w:szCs w:val="28"/>
        </w:rPr>
        <w:t>）选手进入竞赛场地。裁判在选手候赛时间内将竞赛任务书下发到各工位，参赛选手根据任务书要求</w:t>
      </w:r>
      <w:r w:rsidR="00AC4D83">
        <w:rPr>
          <w:rFonts w:ascii="仿宋_GB2312" w:eastAsia="仿宋_GB2312" w:hint="eastAsia"/>
          <w:sz w:val="28"/>
          <w:szCs w:val="28"/>
        </w:rPr>
        <w:t>，</w:t>
      </w:r>
      <w:r>
        <w:rPr>
          <w:rFonts w:ascii="仿宋_GB2312" w:eastAsia="仿宋_GB2312" w:hint="eastAsia"/>
          <w:sz w:val="28"/>
          <w:szCs w:val="28"/>
        </w:rPr>
        <w:t>合理计划安排，</w:t>
      </w:r>
      <w:r>
        <w:rPr>
          <w:rFonts w:ascii="仿宋_GB2312" w:eastAsia="仿宋_GB2312" w:hAnsi="仿宋_GB2312" w:cs="仿宋_GB2312" w:hint="eastAsia"/>
          <w:color w:val="000000"/>
          <w:kern w:val="0"/>
          <w:sz w:val="28"/>
          <w:szCs w:val="28"/>
          <w:shd w:val="clear" w:color="auto" w:fill="FFFFFF"/>
        </w:rPr>
        <w:t>并按要求提交竞赛结果</w:t>
      </w:r>
      <w:r>
        <w:rPr>
          <w:rFonts w:ascii="仿宋_GB2312" w:eastAsia="仿宋_GB2312" w:hint="eastAsia"/>
          <w:sz w:val="28"/>
          <w:szCs w:val="28"/>
        </w:rPr>
        <w:t>。</w:t>
      </w:r>
    </w:p>
    <w:p w:rsidR="00D35AE6" w:rsidRDefault="002158E2">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w:t>
      </w:r>
      <w:r w:rsidR="00243B8D">
        <w:rPr>
          <w:rFonts w:ascii="仿宋_GB2312" w:eastAsia="仿宋_GB2312" w:hint="eastAsia"/>
          <w:sz w:val="28"/>
          <w:szCs w:val="28"/>
        </w:rPr>
        <w:t>3</w:t>
      </w:r>
      <w:r>
        <w:rPr>
          <w:rFonts w:ascii="仿宋_GB2312" w:eastAsia="仿宋_GB2312" w:hint="eastAsia"/>
          <w:sz w:val="28"/>
          <w:szCs w:val="28"/>
        </w:rPr>
        <w:t>）各参赛</w:t>
      </w:r>
      <w:r w:rsidR="00AC4D83">
        <w:rPr>
          <w:rFonts w:ascii="仿宋_GB2312" w:eastAsia="仿宋_GB2312" w:hint="eastAsia"/>
          <w:sz w:val="28"/>
          <w:szCs w:val="28"/>
        </w:rPr>
        <w:t>选手</w:t>
      </w:r>
      <w:r>
        <w:rPr>
          <w:rFonts w:ascii="仿宋_GB2312" w:eastAsia="仿宋_GB2312" w:hint="eastAsia"/>
          <w:sz w:val="28"/>
          <w:szCs w:val="28"/>
        </w:rPr>
        <w:t>统一听从裁判发布竞赛开始指令后正式开始竞赛，合理利用现场提供的所有条件完成竞赛任务。</w:t>
      </w:r>
      <w:r>
        <w:rPr>
          <w:rFonts w:ascii="仿宋_GB2312" w:eastAsia="仿宋_GB2312" w:hAnsi="仿宋_GB2312" w:cs="仿宋_GB2312" w:hint="eastAsia"/>
          <w:bCs/>
          <w:color w:val="000000"/>
          <w:kern w:val="0"/>
          <w:sz w:val="28"/>
          <w:szCs w:val="28"/>
        </w:rPr>
        <w:t>参赛选手在比赛开始</w:t>
      </w:r>
      <w:r>
        <w:rPr>
          <w:rFonts w:ascii="仿宋_GB2312" w:eastAsia="仿宋_GB2312" w:hAnsi="仿宋_GB2312" w:cs="仿宋_GB2312"/>
          <w:bCs/>
          <w:color w:val="000000"/>
          <w:kern w:val="0"/>
          <w:sz w:val="28"/>
          <w:szCs w:val="28"/>
        </w:rPr>
        <w:t>15</w:t>
      </w:r>
      <w:r>
        <w:rPr>
          <w:rFonts w:ascii="仿宋_GB2312" w:eastAsia="仿宋_GB2312" w:hAnsi="仿宋_GB2312" w:cs="仿宋_GB2312" w:hint="eastAsia"/>
          <w:bCs/>
          <w:color w:val="000000"/>
          <w:kern w:val="0"/>
          <w:sz w:val="28"/>
          <w:szCs w:val="28"/>
        </w:rPr>
        <w:t>分钟后不得入场，比赛结束前</w:t>
      </w:r>
      <w:r>
        <w:rPr>
          <w:rFonts w:ascii="仿宋_GB2312" w:eastAsia="仿宋_GB2312" w:hAnsi="仿宋_GB2312" w:cs="仿宋_GB2312"/>
          <w:bCs/>
          <w:color w:val="000000"/>
          <w:kern w:val="0"/>
          <w:sz w:val="28"/>
          <w:szCs w:val="28"/>
        </w:rPr>
        <w:t>30</w:t>
      </w:r>
      <w:r>
        <w:rPr>
          <w:rFonts w:ascii="仿宋_GB2312" w:eastAsia="仿宋_GB2312" w:hAnsi="仿宋_GB2312" w:cs="仿宋_GB2312" w:hint="eastAsia"/>
          <w:bCs/>
          <w:color w:val="000000"/>
          <w:kern w:val="0"/>
          <w:sz w:val="28"/>
          <w:szCs w:val="28"/>
        </w:rPr>
        <w:t>分钟内允许提前离场。</w:t>
      </w:r>
    </w:p>
    <w:p w:rsidR="00D35AE6" w:rsidRDefault="002158E2">
      <w:pPr>
        <w:snapToGrid w:val="0"/>
        <w:spacing w:line="560" w:lineRule="exact"/>
        <w:ind w:firstLineChars="200" w:firstLine="560"/>
        <w:rPr>
          <w:rFonts w:ascii="仿宋_GB2312" w:eastAsia="仿宋_GB2312" w:hAnsi="仿宋_GB2312" w:cs="仿宋_GB2312"/>
          <w:color w:val="000000"/>
          <w:kern w:val="0"/>
          <w:sz w:val="28"/>
          <w:szCs w:val="28"/>
          <w:shd w:val="clear" w:color="auto" w:fill="FFFFFF"/>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Pr>
          <w:rFonts w:ascii="仿宋_GB2312" w:eastAsia="仿宋_GB2312" w:hAnsi="仿宋_GB2312" w:cs="仿宋_GB2312" w:hint="eastAsia"/>
          <w:color w:val="000000"/>
          <w:kern w:val="0"/>
          <w:sz w:val="28"/>
          <w:szCs w:val="28"/>
          <w:shd w:val="clear" w:color="auto" w:fill="FFFFFF"/>
        </w:rPr>
        <w:t>竞赛过程中，参赛选手要遵守操作规程，确保人身及设备安全，并接受裁判员的监督和警示。</w:t>
      </w:r>
    </w:p>
    <w:p w:rsidR="00D35AE6" w:rsidRDefault="002158E2">
      <w:pPr>
        <w:adjustRightInd w:val="0"/>
        <w:snapToGrid w:val="0"/>
        <w:spacing w:line="560" w:lineRule="exact"/>
        <w:ind w:firstLineChars="200" w:firstLine="560"/>
        <w:rPr>
          <w:rFonts w:ascii="仿宋_GB2312" w:eastAsia="仿宋_GB2312"/>
          <w:sz w:val="28"/>
          <w:szCs w:val="28"/>
        </w:rPr>
      </w:pPr>
      <w:r>
        <w:rPr>
          <w:rFonts w:ascii="仿宋_GB2312" w:eastAsia="仿宋_GB2312" w:hAnsi="仿宋_GB2312" w:cs="仿宋_GB2312" w:hint="eastAsia"/>
          <w:color w:val="000000"/>
          <w:kern w:val="0"/>
          <w:sz w:val="28"/>
          <w:szCs w:val="28"/>
          <w:shd w:val="clear" w:color="auto" w:fill="FFFFFF"/>
        </w:rPr>
        <w:t>（</w:t>
      </w:r>
      <w:r w:rsidR="00243B8D">
        <w:rPr>
          <w:rFonts w:ascii="仿宋_GB2312" w:eastAsia="仿宋_GB2312" w:hAnsi="仿宋_GB2312" w:cs="仿宋_GB2312" w:hint="eastAsia"/>
          <w:color w:val="000000"/>
          <w:kern w:val="0"/>
          <w:sz w:val="28"/>
          <w:szCs w:val="28"/>
          <w:shd w:val="clear" w:color="auto" w:fill="FFFFFF"/>
        </w:rPr>
        <w:t>5</w:t>
      </w:r>
      <w:r>
        <w:rPr>
          <w:rFonts w:ascii="仿宋_GB2312" w:eastAsia="仿宋_GB2312" w:hAnsi="仿宋_GB2312" w:cs="仿宋_GB2312" w:hint="eastAsia"/>
          <w:color w:val="000000"/>
          <w:kern w:val="0"/>
          <w:sz w:val="28"/>
          <w:szCs w:val="28"/>
          <w:shd w:val="clear" w:color="auto" w:fill="FFFFFF"/>
        </w:rPr>
        <w:t>）在比赛结束前</w:t>
      </w:r>
      <w:r>
        <w:rPr>
          <w:rFonts w:ascii="仿宋_GB2312" w:eastAsia="仿宋_GB2312" w:hAnsi="仿宋_GB2312" w:cs="仿宋_GB2312"/>
          <w:color w:val="000000"/>
          <w:kern w:val="0"/>
          <w:sz w:val="28"/>
          <w:szCs w:val="28"/>
          <w:shd w:val="clear" w:color="auto" w:fill="FFFFFF"/>
        </w:rPr>
        <w:t>15</w:t>
      </w:r>
      <w:r>
        <w:rPr>
          <w:rFonts w:ascii="仿宋_GB2312" w:eastAsia="仿宋_GB2312" w:hAnsi="仿宋_GB2312" w:cs="仿宋_GB2312" w:hint="eastAsia"/>
          <w:color w:val="000000"/>
          <w:kern w:val="0"/>
          <w:sz w:val="28"/>
          <w:szCs w:val="28"/>
          <w:shd w:val="clear" w:color="auto" w:fill="FFFFFF"/>
        </w:rPr>
        <w:t>分钟，裁判长提醒比赛即将结束，参赛选手应做好结束准备。参赛队结束比赛后不得再进行任何操作</w:t>
      </w:r>
      <w:r w:rsidR="00243B8D">
        <w:rPr>
          <w:rFonts w:ascii="仿宋_GB2312" w:eastAsia="仿宋_GB2312" w:hAnsi="仿宋_GB2312" w:cs="仿宋_GB2312" w:hint="eastAsia"/>
          <w:color w:val="000000"/>
          <w:kern w:val="0"/>
          <w:sz w:val="28"/>
          <w:szCs w:val="28"/>
          <w:shd w:val="clear" w:color="auto" w:fill="FFFFFF"/>
        </w:rPr>
        <w:t>。</w:t>
      </w:r>
    </w:p>
    <w:p w:rsidR="00D35AE6" w:rsidRDefault="00AC4D83">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2158E2">
        <w:rPr>
          <w:rFonts w:ascii="仿宋_GB2312" w:eastAsia="仿宋_GB2312"/>
          <w:sz w:val="28"/>
          <w:szCs w:val="28"/>
        </w:rPr>
        <w:t>.</w:t>
      </w:r>
      <w:r w:rsidR="002158E2">
        <w:rPr>
          <w:rFonts w:ascii="仿宋_GB2312" w:eastAsia="仿宋_GB2312" w:hint="eastAsia"/>
          <w:sz w:val="28"/>
          <w:szCs w:val="28"/>
        </w:rPr>
        <w:t>成绩评定</w:t>
      </w:r>
    </w:p>
    <w:p w:rsidR="00243B8D" w:rsidRDefault="00243B8D" w:rsidP="00243B8D">
      <w:pPr>
        <w:adjustRightInd w:val="0"/>
        <w:snapToGrid w:val="0"/>
        <w:spacing w:line="560" w:lineRule="exact"/>
        <w:ind w:firstLineChars="400" w:firstLine="1120"/>
        <w:rPr>
          <w:rFonts w:ascii="仿宋_GB2312" w:eastAsia="仿宋_GB2312"/>
          <w:sz w:val="28"/>
          <w:szCs w:val="28"/>
        </w:rPr>
      </w:pPr>
      <w:r>
        <w:rPr>
          <w:rFonts w:ascii="仿宋_GB2312" w:eastAsia="仿宋_GB2312" w:hint="eastAsia"/>
          <w:sz w:val="28"/>
          <w:szCs w:val="28"/>
        </w:rPr>
        <w:lastRenderedPageBreak/>
        <w:t>（1）成绩评定原则</w:t>
      </w:r>
    </w:p>
    <w:p w:rsidR="00D35AE6" w:rsidRDefault="002158E2" w:rsidP="00243B8D">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竞赛采用过程评分和现场评分相结合方式。过程评分针对参赛队综合素质进行评判。裁判应在相应评分表处签字。现场评分根据任务书的评分标准和参赛队完成任务的结果评判。</w:t>
      </w:r>
    </w:p>
    <w:p w:rsidR="00D35AE6" w:rsidRDefault="00243B8D">
      <w:pPr>
        <w:pStyle w:val="ae"/>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2158E2">
        <w:rPr>
          <w:rFonts w:ascii="仿宋_GB2312" w:eastAsia="仿宋_GB2312" w:hAnsi="仿宋_GB2312" w:cs="仿宋_GB2312" w:hint="eastAsia"/>
          <w:sz w:val="28"/>
          <w:szCs w:val="28"/>
        </w:rPr>
        <w:t>评分标准</w:t>
      </w:r>
    </w:p>
    <w:p w:rsidR="00D35AE6" w:rsidRDefault="002158E2">
      <w:pPr>
        <w:pStyle w:val="ae"/>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题目和评分标准由专家组根据竞赛规程共同设计，竞赛题目以实际项目为基础，注重知识和能力并重，重点考核安装、操作和调试，体现光伏发电系统的先进技术和应用，呈现新能源领域的人才培养和需求的特点。评分标准和评分方式请见</w:t>
      </w:r>
      <w:r w:rsidR="003C792D">
        <w:rPr>
          <w:rFonts w:ascii="仿宋_GB2312" w:eastAsia="仿宋_GB2312" w:hAnsi="仿宋_GB2312" w:cs="仿宋_GB2312" w:hint="eastAsia"/>
          <w:sz w:val="28"/>
          <w:szCs w:val="28"/>
        </w:rPr>
        <w:t>下</w:t>
      </w:r>
      <w:r>
        <w:rPr>
          <w:rFonts w:ascii="仿宋_GB2312" w:eastAsia="仿宋_GB2312" w:hAnsi="仿宋_GB2312" w:cs="仿宋_GB2312" w:hint="eastAsia"/>
          <w:sz w:val="28"/>
          <w:szCs w:val="28"/>
        </w:rPr>
        <w:t>表。</w:t>
      </w:r>
    </w:p>
    <w:p w:rsidR="00D35AE6" w:rsidRDefault="002158E2" w:rsidP="00E929D0">
      <w:pPr>
        <w:pStyle w:val="ae"/>
        <w:spacing w:line="360" w:lineRule="auto"/>
        <w:ind w:firstLineChars="200" w:firstLine="48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评分标准和评分方式</w:t>
      </w:r>
      <w:r w:rsidR="003C792D">
        <w:rPr>
          <w:rFonts w:ascii="仿宋_GB2312" w:eastAsia="仿宋_GB2312" w:hAnsi="仿宋_GB2312" w:cs="仿宋_GB2312"/>
          <w:b/>
          <w:sz w:val="24"/>
          <w:szCs w:val="24"/>
        </w:rPr>
        <w:t>表</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1308"/>
        <w:gridCol w:w="2693"/>
      </w:tblGrid>
      <w:tr w:rsidR="003C792D" w:rsidTr="003C792D">
        <w:trPr>
          <w:jc w:val="center"/>
        </w:trPr>
        <w:tc>
          <w:tcPr>
            <w:tcW w:w="3467" w:type="dxa"/>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一级指标</w:t>
            </w:r>
          </w:p>
        </w:tc>
        <w:tc>
          <w:tcPr>
            <w:tcW w:w="1308" w:type="dxa"/>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比例</w:t>
            </w:r>
          </w:p>
        </w:tc>
        <w:tc>
          <w:tcPr>
            <w:tcW w:w="2693" w:type="dxa"/>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评分方式</w:t>
            </w:r>
          </w:p>
        </w:tc>
      </w:tr>
      <w:tr w:rsidR="003C792D" w:rsidTr="003C792D">
        <w:trPr>
          <w:trHeight w:val="165"/>
          <w:jc w:val="center"/>
        </w:trPr>
        <w:tc>
          <w:tcPr>
            <w:tcW w:w="3467" w:type="dxa"/>
            <w:vMerge w:val="restart"/>
            <w:vAlign w:val="center"/>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光伏发电系统实</w:t>
            </w:r>
            <w:proofErr w:type="gramStart"/>
            <w:r>
              <w:rPr>
                <w:rFonts w:ascii="仿宋_GB2312" w:eastAsia="仿宋_GB2312" w:cs="Times New Roman" w:hint="eastAsia"/>
                <w:sz w:val="24"/>
                <w:szCs w:val="24"/>
              </w:rPr>
              <w:t>训设备</w:t>
            </w:r>
            <w:proofErr w:type="gramEnd"/>
            <w:r>
              <w:rPr>
                <w:rFonts w:ascii="仿宋_GB2312" w:eastAsia="仿宋_GB2312" w:cs="Times New Roman" w:hint="eastAsia"/>
                <w:sz w:val="24"/>
                <w:szCs w:val="24"/>
              </w:rPr>
              <w:t>操作</w:t>
            </w:r>
          </w:p>
        </w:tc>
        <w:tc>
          <w:tcPr>
            <w:tcW w:w="1308" w:type="dxa"/>
            <w:vMerge w:val="restart"/>
            <w:vAlign w:val="center"/>
          </w:tcPr>
          <w:p w:rsidR="003C792D" w:rsidRDefault="003C792D">
            <w:pPr>
              <w:jc w:val="center"/>
              <w:rPr>
                <w:rFonts w:ascii="仿宋_GB2312" w:eastAsia="仿宋_GB2312" w:cs="Times New Roman"/>
                <w:sz w:val="24"/>
                <w:szCs w:val="24"/>
              </w:rPr>
            </w:pPr>
            <w:r>
              <w:rPr>
                <w:rFonts w:ascii="仿宋_GB2312" w:eastAsia="仿宋_GB2312" w:cs="Times New Roman"/>
                <w:sz w:val="24"/>
                <w:szCs w:val="24"/>
              </w:rPr>
              <w:t>40%</w:t>
            </w:r>
          </w:p>
        </w:tc>
        <w:tc>
          <w:tcPr>
            <w:tcW w:w="2693" w:type="dxa"/>
            <w:tcBorders>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35"/>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35"/>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225"/>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240"/>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65"/>
          <w:jc w:val="center"/>
        </w:trPr>
        <w:tc>
          <w:tcPr>
            <w:tcW w:w="3467" w:type="dxa"/>
            <w:vMerge w:val="restart"/>
            <w:vAlign w:val="center"/>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光伏发电</w:t>
            </w:r>
            <w:r>
              <w:rPr>
                <w:rFonts w:ascii="仿宋_GB2312" w:eastAsia="仿宋_GB2312" w:cs="Times New Roman"/>
                <w:sz w:val="24"/>
                <w:szCs w:val="24"/>
              </w:rPr>
              <w:t>系</w:t>
            </w:r>
            <w:r>
              <w:rPr>
                <w:rFonts w:ascii="仿宋_GB2312" w:eastAsia="仿宋_GB2312" w:cs="Times New Roman" w:hint="eastAsia"/>
                <w:sz w:val="24"/>
                <w:szCs w:val="24"/>
              </w:rPr>
              <w:t>统数据测量</w:t>
            </w:r>
          </w:p>
        </w:tc>
        <w:tc>
          <w:tcPr>
            <w:tcW w:w="1308" w:type="dxa"/>
            <w:vMerge w:val="restart"/>
            <w:vAlign w:val="center"/>
          </w:tcPr>
          <w:p w:rsidR="003C792D" w:rsidRDefault="003C792D">
            <w:pPr>
              <w:jc w:val="center"/>
              <w:rPr>
                <w:rFonts w:ascii="仿宋_GB2312" w:eastAsia="仿宋_GB2312" w:cs="Times New Roman"/>
                <w:sz w:val="24"/>
                <w:szCs w:val="24"/>
              </w:rPr>
            </w:pPr>
            <w:r>
              <w:rPr>
                <w:rFonts w:ascii="仿宋_GB2312" w:eastAsia="仿宋_GB2312" w:cs="Times New Roman"/>
                <w:sz w:val="24"/>
                <w:szCs w:val="24"/>
              </w:rPr>
              <w:t>30%</w:t>
            </w:r>
          </w:p>
        </w:tc>
        <w:tc>
          <w:tcPr>
            <w:tcW w:w="2693" w:type="dxa"/>
            <w:tcBorders>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95"/>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240"/>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225"/>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20"/>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80"/>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285"/>
          <w:jc w:val="center"/>
        </w:trPr>
        <w:tc>
          <w:tcPr>
            <w:tcW w:w="3467" w:type="dxa"/>
            <w:vMerge w:val="restart"/>
            <w:vAlign w:val="center"/>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lastRenderedPageBreak/>
              <w:t>编程</w:t>
            </w:r>
          </w:p>
        </w:tc>
        <w:tc>
          <w:tcPr>
            <w:tcW w:w="1308" w:type="dxa"/>
            <w:vMerge w:val="restart"/>
            <w:vAlign w:val="center"/>
          </w:tcPr>
          <w:p w:rsidR="003C792D" w:rsidRDefault="003C792D">
            <w:pPr>
              <w:jc w:val="center"/>
              <w:rPr>
                <w:rFonts w:ascii="仿宋_GB2312" w:eastAsia="仿宋_GB2312" w:cs="Times New Roman"/>
                <w:sz w:val="24"/>
                <w:szCs w:val="24"/>
              </w:rPr>
            </w:pPr>
            <w:r>
              <w:rPr>
                <w:rFonts w:ascii="仿宋_GB2312" w:eastAsia="仿宋_GB2312" w:cs="Times New Roman"/>
                <w:sz w:val="24"/>
                <w:szCs w:val="24"/>
              </w:rPr>
              <w:t>25%</w:t>
            </w:r>
          </w:p>
        </w:tc>
        <w:tc>
          <w:tcPr>
            <w:tcW w:w="2693" w:type="dxa"/>
            <w:tcBorders>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80"/>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05"/>
          <w:jc w:val="center"/>
        </w:trPr>
        <w:tc>
          <w:tcPr>
            <w:tcW w:w="3467" w:type="dxa"/>
            <w:vMerge/>
            <w:vAlign w:val="center"/>
          </w:tcPr>
          <w:p w:rsidR="003C792D" w:rsidRDefault="003C792D">
            <w:pPr>
              <w:jc w:val="center"/>
              <w:rPr>
                <w:rFonts w:ascii="仿宋_GB2312" w:eastAsia="仿宋_GB2312" w:cs="Times New Roman"/>
                <w:sz w:val="24"/>
                <w:szCs w:val="24"/>
              </w:rPr>
            </w:pPr>
          </w:p>
        </w:tc>
        <w:tc>
          <w:tcPr>
            <w:tcW w:w="1308" w:type="dxa"/>
            <w:vMerge/>
            <w:vAlign w:val="center"/>
          </w:tcPr>
          <w:p w:rsidR="003C792D" w:rsidRDefault="003C792D">
            <w:pPr>
              <w:jc w:val="center"/>
              <w:rPr>
                <w:rFonts w:ascii="仿宋_GB2312" w:eastAsia="仿宋_GB2312" w:cs="Times New Roman"/>
                <w:sz w:val="24"/>
                <w:szCs w:val="24"/>
              </w:rPr>
            </w:pPr>
          </w:p>
        </w:tc>
        <w:tc>
          <w:tcPr>
            <w:tcW w:w="2693" w:type="dxa"/>
            <w:tcBorders>
              <w:top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现场评分</w:t>
            </w:r>
          </w:p>
        </w:tc>
      </w:tr>
      <w:tr w:rsidR="003C792D" w:rsidTr="003C792D">
        <w:trPr>
          <w:trHeight w:val="180"/>
          <w:jc w:val="center"/>
        </w:trPr>
        <w:tc>
          <w:tcPr>
            <w:tcW w:w="3467" w:type="dxa"/>
            <w:vMerge w:val="restart"/>
            <w:vAlign w:val="center"/>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素质考核</w:t>
            </w:r>
          </w:p>
        </w:tc>
        <w:tc>
          <w:tcPr>
            <w:tcW w:w="1308" w:type="dxa"/>
            <w:vMerge w:val="restart"/>
            <w:vAlign w:val="center"/>
          </w:tcPr>
          <w:p w:rsidR="003C792D" w:rsidRDefault="003C792D">
            <w:pPr>
              <w:jc w:val="center"/>
              <w:rPr>
                <w:rFonts w:ascii="仿宋_GB2312" w:eastAsia="仿宋_GB2312" w:cs="Times New Roman"/>
                <w:sz w:val="24"/>
                <w:szCs w:val="24"/>
              </w:rPr>
            </w:pPr>
            <w:r>
              <w:rPr>
                <w:rFonts w:ascii="仿宋_GB2312" w:eastAsia="仿宋_GB2312" w:cs="Times New Roman"/>
                <w:sz w:val="24"/>
                <w:szCs w:val="24"/>
              </w:rPr>
              <w:t>5%</w:t>
            </w:r>
          </w:p>
        </w:tc>
        <w:tc>
          <w:tcPr>
            <w:tcW w:w="2693" w:type="dxa"/>
            <w:tcBorders>
              <w:bottom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过程评分</w:t>
            </w:r>
          </w:p>
        </w:tc>
      </w:tr>
      <w:tr w:rsidR="003C792D" w:rsidTr="003C792D">
        <w:trPr>
          <w:trHeight w:val="135"/>
          <w:jc w:val="center"/>
        </w:trPr>
        <w:tc>
          <w:tcPr>
            <w:tcW w:w="3467" w:type="dxa"/>
            <w:vMerge/>
          </w:tcPr>
          <w:p w:rsidR="003C792D" w:rsidRDefault="003C792D">
            <w:pPr>
              <w:rPr>
                <w:rFonts w:ascii="仿宋_GB2312" w:eastAsia="仿宋_GB2312" w:cs="Times New Roman"/>
                <w:sz w:val="24"/>
                <w:szCs w:val="24"/>
              </w:rPr>
            </w:pPr>
          </w:p>
        </w:tc>
        <w:tc>
          <w:tcPr>
            <w:tcW w:w="1308" w:type="dxa"/>
            <w:vMerge/>
          </w:tcPr>
          <w:p w:rsidR="003C792D" w:rsidRDefault="003C792D">
            <w:pPr>
              <w:rPr>
                <w:rFonts w:ascii="仿宋_GB2312" w:eastAsia="仿宋_GB2312" w:cs="Times New Roman"/>
                <w:sz w:val="24"/>
                <w:szCs w:val="24"/>
              </w:rPr>
            </w:pPr>
          </w:p>
        </w:tc>
        <w:tc>
          <w:tcPr>
            <w:tcW w:w="2693" w:type="dxa"/>
            <w:tcBorders>
              <w:top w:val="single" w:sz="8" w:space="0" w:color="auto"/>
            </w:tcBorders>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过程评分</w:t>
            </w:r>
          </w:p>
        </w:tc>
      </w:tr>
      <w:tr w:rsidR="003C792D" w:rsidTr="003C792D">
        <w:trPr>
          <w:gridAfter w:val="2"/>
          <w:wAfter w:w="4001" w:type="dxa"/>
          <w:jc w:val="center"/>
        </w:trPr>
        <w:tc>
          <w:tcPr>
            <w:tcW w:w="3467" w:type="dxa"/>
          </w:tcPr>
          <w:p w:rsidR="003C792D" w:rsidRDefault="003C792D">
            <w:pPr>
              <w:jc w:val="center"/>
              <w:rPr>
                <w:rFonts w:ascii="仿宋_GB2312" w:eastAsia="仿宋_GB2312" w:cs="Times New Roman"/>
                <w:sz w:val="24"/>
                <w:szCs w:val="24"/>
              </w:rPr>
            </w:pPr>
            <w:r>
              <w:rPr>
                <w:rFonts w:ascii="仿宋_GB2312" w:eastAsia="仿宋_GB2312" w:cs="Times New Roman" w:hint="eastAsia"/>
                <w:sz w:val="24"/>
                <w:szCs w:val="24"/>
              </w:rPr>
              <w:t>总分</w:t>
            </w:r>
          </w:p>
        </w:tc>
        <w:bookmarkStart w:id="0" w:name="_GoBack"/>
        <w:bookmarkEnd w:id="0"/>
      </w:tr>
    </w:tbl>
    <w:p w:rsidR="00D35AE6" w:rsidRDefault="00D35AE6" w:rsidP="003C792D">
      <w:pPr>
        <w:pStyle w:val="ae"/>
        <w:spacing w:beforeLines="50" w:before="156" w:line="560" w:lineRule="exact"/>
        <w:ind w:firstLineChars="200" w:firstLine="560"/>
        <w:rPr>
          <w:rFonts w:ascii="仿宋_GB2312" w:eastAsia="仿宋_GB2312" w:hAnsi="仿宋_GB2312" w:cs="仿宋_GB2312"/>
          <w:sz w:val="28"/>
          <w:szCs w:val="28"/>
        </w:rPr>
      </w:pPr>
    </w:p>
    <w:sectPr w:rsidR="00D35AE6" w:rsidSect="00D35AE6">
      <w:headerReference w:type="default" r:id="rId7"/>
      <w:footerReference w:type="even" r:id="rId8"/>
      <w:footerReference w:type="default" r:id="rId9"/>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10" w:rsidRDefault="00B25D10" w:rsidP="00D35AE6">
      <w:r>
        <w:separator/>
      </w:r>
    </w:p>
  </w:endnote>
  <w:endnote w:type="continuationSeparator" w:id="0">
    <w:p w:rsidR="00B25D10" w:rsidRDefault="00B25D10" w:rsidP="00D3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OEEEEV+FZHTJW--GB1-0">
    <w:altName w:val="宋体"/>
    <w:charset w:val="86"/>
    <w:family w:val="auto"/>
    <w:pitch w:val="default"/>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3" w:rsidRDefault="00613E73">
    <w:pPr>
      <w:pStyle w:val="aa"/>
      <w:framePr w:wrap="around" w:vAnchor="text" w:hAnchor="margin" w:xAlign="center" w:y="1"/>
      <w:rPr>
        <w:rStyle w:val="af0"/>
        <w:rFonts w:cs="黑体"/>
      </w:rPr>
    </w:pPr>
    <w:r>
      <w:rPr>
        <w:rStyle w:val="af0"/>
        <w:rFonts w:cs="黑体"/>
      </w:rPr>
      <w:fldChar w:fldCharType="begin"/>
    </w:r>
    <w:r>
      <w:rPr>
        <w:rStyle w:val="af0"/>
        <w:rFonts w:cs="黑体"/>
      </w:rPr>
      <w:instrText xml:space="preserve">PAGE  </w:instrText>
    </w:r>
    <w:r>
      <w:rPr>
        <w:rStyle w:val="af0"/>
        <w:rFonts w:cs="黑体"/>
      </w:rPr>
      <w:fldChar w:fldCharType="end"/>
    </w:r>
  </w:p>
  <w:p w:rsidR="00613E73" w:rsidRDefault="00613E7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3" w:rsidRDefault="00613E73">
    <w:pPr>
      <w:pStyle w:val="aa"/>
      <w:framePr w:wrap="around" w:vAnchor="text" w:hAnchor="margin" w:xAlign="center" w:y="1"/>
      <w:rPr>
        <w:rStyle w:val="af0"/>
        <w:rFonts w:cs="黑体"/>
      </w:rPr>
    </w:pPr>
    <w:r>
      <w:rPr>
        <w:rStyle w:val="af0"/>
        <w:rFonts w:cs="黑体"/>
      </w:rPr>
      <w:fldChar w:fldCharType="begin"/>
    </w:r>
    <w:r>
      <w:rPr>
        <w:rStyle w:val="af0"/>
        <w:rFonts w:cs="黑体"/>
      </w:rPr>
      <w:instrText xml:space="preserve">PAGE  </w:instrText>
    </w:r>
    <w:r>
      <w:rPr>
        <w:rStyle w:val="af0"/>
        <w:rFonts w:cs="黑体"/>
      </w:rPr>
      <w:fldChar w:fldCharType="separate"/>
    </w:r>
    <w:r w:rsidR="003C792D">
      <w:rPr>
        <w:rStyle w:val="af0"/>
        <w:rFonts w:cs="黑体"/>
        <w:noProof/>
      </w:rPr>
      <w:t>1</w:t>
    </w:r>
    <w:r>
      <w:rPr>
        <w:rStyle w:val="af0"/>
        <w:rFonts w:cs="黑体"/>
      </w:rPr>
      <w:fldChar w:fldCharType="end"/>
    </w:r>
  </w:p>
  <w:p w:rsidR="00613E73" w:rsidRDefault="00613E73">
    <w:pPr>
      <w:pStyle w:val="aa"/>
      <w:jc w:val="right"/>
    </w:pPr>
  </w:p>
  <w:p w:rsidR="00613E73" w:rsidRDefault="00613E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10" w:rsidRDefault="00B25D10" w:rsidP="00D35AE6">
      <w:r>
        <w:separator/>
      </w:r>
    </w:p>
  </w:footnote>
  <w:footnote w:type="continuationSeparator" w:id="0">
    <w:p w:rsidR="00B25D10" w:rsidRDefault="00B25D10" w:rsidP="00D35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3" w:rsidRDefault="00613E73" w:rsidP="00613E73">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B3B"/>
    <w:rsid w:val="0004690D"/>
    <w:rsid w:val="00084A68"/>
    <w:rsid w:val="00095E01"/>
    <w:rsid w:val="000A3E82"/>
    <w:rsid w:val="000D4EBF"/>
    <w:rsid w:val="000E5606"/>
    <w:rsid w:val="000E7DE6"/>
    <w:rsid w:val="00143567"/>
    <w:rsid w:val="0019527F"/>
    <w:rsid w:val="001A696A"/>
    <w:rsid w:val="001D4305"/>
    <w:rsid w:val="0020212C"/>
    <w:rsid w:val="00202E4C"/>
    <w:rsid w:val="00212C45"/>
    <w:rsid w:val="00214F82"/>
    <w:rsid w:val="002158E2"/>
    <w:rsid w:val="002318EC"/>
    <w:rsid w:val="00243B8D"/>
    <w:rsid w:val="00265171"/>
    <w:rsid w:val="00276B3B"/>
    <w:rsid w:val="002C0E7E"/>
    <w:rsid w:val="002C4FDD"/>
    <w:rsid w:val="002C6EAD"/>
    <w:rsid w:val="002D3516"/>
    <w:rsid w:val="002D5E28"/>
    <w:rsid w:val="002F325E"/>
    <w:rsid w:val="0030292D"/>
    <w:rsid w:val="00307906"/>
    <w:rsid w:val="00310B60"/>
    <w:rsid w:val="00325E90"/>
    <w:rsid w:val="003637D0"/>
    <w:rsid w:val="00365F65"/>
    <w:rsid w:val="003A2C40"/>
    <w:rsid w:val="003C792D"/>
    <w:rsid w:val="003D5553"/>
    <w:rsid w:val="003E2354"/>
    <w:rsid w:val="004413C6"/>
    <w:rsid w:val="0047149A"/>
    <w:rsid w:val="00492CB0"/>
    <w:rsid w:val="004C4C1B"/>
    <w:rsid w:val="00503C24"/>
    <w:rsid w:val="00513B0F"/>
    <w:rsid w:val="00515192"/>
    <w:rsid w:val="00531BA8"/>
    <w:rsid w:val="00551231"/>
    <w:rsid w:val="00551ACF"/>
    <w:rsid w:val="005652AA"/>
    <w:rsid w:val="00587CCC"/>
    <w:rsid w:val="00592BD7"/>
    <w:rsid w:val="005A344F"/>
    <w:rsid w:val="005B6B72"/>
    <w:rsid w:val="005C4724"/>
    <w:rsid w:val="005C59BB"/>
    <w:rsid w:val="005C6011"/>
    <w:rsid w:val="005D745E"/>
    <w:rsid w:val="005E3368"/>
    <w:rsid w:val="005F70E6"/>
    <w:rsid w:val="00613E73"/>
    <w:rsid w:val="0061591E"/>
    <w:rsid w:val="00665E03"/>
    <w:rsid w:val="0067104B"/>
    <w:rsid w:val="0068364A"/>
    <w:rsid w:val="006A3A14"/>
    <w:rsid w:val="006B6978"/>
    <w:rsid w:val="006C06F1"/>
    <w:rsid w:val="006D3E51"/>
    <w:rsid w:val="006E1198"/>
    <w:rsid w:val="006E692D"/>
    <w:rsid w:val="00704B31"/>
    <w:rsid w:val="00732C68"/>
    <w:rsid w:val="00757E63"/>
    <w:rsid w:val="00765D37"/>
    <w:rsid w:val="00784BB1"/>
    <w:rsid w:val="007B7487"/>
    <w:rsid w:val="007E5E86"/>
    <w:rsid w:val="0081481A"/>
    <w:rsid w:val="008240DB"/>
    <w:rsid w:val="008319B6"/>
    <w:rsid w:val="0089755B"/>
    <w:rsid w:val="00924734"/>
    <w:rsid w:val="00937642"/>
    <w:rsid w:val="00945816"/>
    <w:rsid w:val="00994296"/>
    <w:rsid w:val="009C0A70"/>
    <w:rsid w:val="009F4114"/>
    <w:rsid w:val="00A01A1D"/>
    <w:rsid w:val="00A0755A"/>
    <w:rsid w:val="00A20F08"/>
    <w:rsid w:val="00A70B17"/>
    <w:rsid w:val="00A73A34"/>
    <w:rsid w:val="00A90F44"/>
    <w:rsid w:val="00AC4D83"/>
    <w:rsid w:val="00AE5F64"/>
    <w:rsid w:val="00AF749F"/>
    <w:rsid w:val="00B00C3A"/>
    <w:rsid w:val="00B128EC"/>
    <w:rsid w:val="00B13A48"/>
    <w:rsid w:val="00B13CFB"/>
    <w:rsid w:val="00B25D10"/>
    <w:rsid w:val="00B57968"/>
    <w:rsid w:val="00B6592F"/>
    <w:rsid w:val="00C10D0C"/>
    <w:rsid w:val="00C252BE"/>
    <w:rsid w:val="00C749CE"/>
    <w:rsid w:val="00C80322"/>
    <w:rsid w:val="00C9102F"/>
    <w:rsid w:val="00C947D6"/>
    <w:rsid w:val="00CB0AB9"/>
    <w:rsid w:val="00CB6667"/>
    <w:rsid w:val="00D308AA"/>
    <w:rsid w:val="00D35AE6"/>
    <w:rsid w:val="00DA04AF"/>
    <w:rsid w:val="00DA62FF"/>
    <w:rsid w:val="00DB4AF3"/>
    <w:rsid w:val="00DC1BA8"/>
    <w:rsid w:val="00DD0A30"/>
    <w:rsid w:val="00DD2A01"/>
    <w:rsid w:val="00DD6549"/>
    <w:rsid w:val="00E24054"/>
    <w:rsid w:val="00E36989"/>
    <w:rsid w:val="00E6141E"/>
    <w:rsid w:val="00E63439"/>
    <w:rsid w:val="00E74E08"/>
    <w:rsid w:val="00E929D0"/>
    <w:rsid w:val="00ED4386"/>
    <w:rsid w:val="00EF0E74"/>
    <w:rsid w:val="00EF1BEF"/>
    <w:rsid w:val="00F067C5"/>
    <w:rsid w:val="00F06B9C"/>
    <w:rsid w:val="00F21FB4"/>
    <w:rsid w:val="00F3008A"/>
    <w:rsid w:val="00F63DF3"/>
    <w:rsid w:val="00F72EBF"/>
    <w:rsid w:val="00F83675"/>
    <w:rsid w:val="00F856A4"/>
    <w:rsid w:val="00F9463D"/>
    <w:rsid w:val="00FE3739"/>
    <w:rsid w:val="00FE59CB"/>
    <w:rsid w:val="00FE65B6"/>
    <w:rsid w:val="03ED05FD"/>
    <w:rsid w:val="069F33E9"/>
    <w:rsid w:val="0B3632E1"/>
    <w:rsid w:val="1C81022D"/>
    <w:rsid w:val="1F1A4A29"/>
    <w:rsid w:val="22E47F27"/>
    <w:rsid w:val="3067393F"/>
    <w:rsid w:val="3A065C1C"/>
    <w:rsid w:val="3FDB5A51"/>
    <w:rsid w:val="5A8D1F1E"/>
    <w:rsid w:val="61E202A7"/>
    <w:rsid w:val="6E655185"/>
    <w:rsid w:val="7397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9F572CE"/>
  <w15:docId w15:val="{9C6D2EA4-6716-41C1-AFDC-AEDDE0C8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lsdException w:name="footnote text" w:semiHidden="1" w:uiPriority="99"/>
    <w:lsdException w:name="annotation text" w:uiPriority="99"/>
    <w:lsdException w:name="header" w:uiPriority="99"/>
    <w:lsdException w:name="footer" w:uiPriority="99"/>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lsdException w:name="line number" w:locked="1" w:semiHidden="1" w:unhideWhenUsed="1"/>
    <w:lsdException w:name="page number" w:uiPriority="99"/>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99"/>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locked="1"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lsdException w:name="Table Grid" w:semiHidden="1" w:unhideWhenUsed="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D35AE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locked/>
    <w:rsid w:val="00D35AE6"/>
    <w:rPr>
      <w:b/>
      <w:bCs/>
    </w:rPr>
  </w:style>
  <w:style w:type="paragraph" w:styleId="a4">
    <w:name w:val="annotation text"/>
    <w:basedOn w:val="a"/>
    <w:link w:val="a6"/>
    <w:uiPriority w:val="99"/>
    <w:rsid w:val="00D35AE6"/>
    <w:pPr>
      <w:jc w:val="left"/>
    </w:pPr>
  </w:style>
  <w:style w:type="paragraph" w:styleId="a7">
    <w:name w:val="Normal Indent"/>
    <w:basedOn w:val="a"/>
    <w:uiPriority w:val="99"/>
    <w:rsid w:val="00D35AE6"/>
    <w:pPr>
      <w:ind w:firstLineChars="200" w:firstLine="420"/>
    </w:pPr>
    <w:rPr>
      <w:rFonts w:ascii="Times New Roman" w:hAnsi="Times New Roman" w:cs="Times New Roman"/>
      <w:sz w:val="24"/>
      <w:szCs w:val="24"/>
    </w:rPr>
  </w:style>
  <w:style w:type="paragraph" w:styleId="a8">
    <w:name w:val="Balloon Text"/>
    <w:basedOn w:val="a"/>
    <w:link w:val="a9"/>
    <w:uiPriority w:val="99"/>
    <w:semiHidden/>
    <w:locked/>
    <w:rsid w:val="00D35AE6"/>
    <w:rPr>
      <w:sz w:val="18"/>
      <w:szCs w:val="18"/>
    </w:rPr>
  </w:style>
  <w:style w:type="paragraph" w:styleId="aa">
    <w:name w:val="footer"/>
    <w:basedOn w:val="a"/>
    <w:link w:val="ab"/>
    <w:uiPriority w:val="99"/>
    <w:rsid w:val="00D35AE6"/>
    <w:pPr>
      <w:tabs>
        <w:tab w:val="center" w:pos="4153"/>
        <w:tab w:val="right" w:pos="8306"/>
      </w:tabs>
      <w:snapToGrid w:val="0"/>
      <w:jc w:val="left"/>
    </w:pPr>
    <w:rPr>
      <w:sz w:val="18"/>
      <w:szCs w:val="18"/>
    </w:rPr>
  </w:style>
  <w:style w:type="paragraph" w:styleId="ac">
    <w:name w:val="header"/>
    <w:basedOn w:val="a"/>
    <w:link w:val="ad"/>
    <w:uiPriority w:val="99"/>
    <w:rsid w:val="00D35AE6"/>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uiPriority w:val="99"/>
    <w:semiHidden/>
    <w:rsid w:val="00D35AE6"/>
    <w:pPr>
      <w:snapToGrid w:val="0"/>
      <w:jc w:val="left"/>
    </w:pPr>
    <w:rPr>
      <w:rFonts w:cs="Times New Roman"/>
      <w:kern w:val="0"/>
      <w:sz w:val="18"/>
      <w:szCs w:val="18"/>
    </w:rPr>
  </w:style>
  <w:style w:type="character" w:styleId="af0">
    <w:name w:val="page number"/>
    <w:basedOn w:val="a0"/>
    <w:uiPriority w:val="99"/>
    <w:rsid w:val="00D35AE6"/>
    <w:rPr>
      <w:rFonts w:cs="Times New Roman"/>
    </w:rPr>
  </w:style>
  <w:style w:type="character" w:styleId="af1">
    <w:name w:val="annotation reference"/>
    <w:basedOn w:val="a0"/>
    <w:uiPriority w:val="99"/>
    <w:rsid w:val="00D35AE6"/>
    <w:rPr>
      <w:rFonts w:cs="Times New Roman"/>
      <w:sz w:val="21"/>
      <w:szCs w:val="21"/>
    </w:rPr>
  </w:style>
  <w:style w:type="table" w:styleId="af2">
    <w:name w:val="Table Grid"/>
    <w:basedOn w:val="a1"/>
    <w:rsid w:val="00D35A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a"/>
    <w:next w:val="a"/>
    <w:uiPriority w:val="99"/>
    <w:rsid w:val="00D35AE6"/>
    <w:pPr>
      <w:autoSpaceDE w:val="0"/>
      <w:autoSpaceDN w:val="0"/>
      <w:adjustRightInd w:val="0"/>
      <w:spacing w:line="301" w:lineRule="atLeast"/>
      <w:jc w:val="left"/>
    </w:pPr>
    <w:rPr>
      <w:rFonts w:ascii="OEEEEV+FZHTJW--GB1-0" w:eastAsia="OEEEEV+FZHTJW--GB1-0"/>
      <w:kern w:val="0"/>
      <w:sz w:val="24"/>
      <w:szCs w:val="24"/>
    </w:rPr>
  </w:style>
  <w:style w:type="paragraph" w:customStyle="1" w:styleId="1">
    <w:name w:val="列出段落1"/>
    <w:basedOn w:val="a"/>
    <w:uiPriority w:val="99"/>
    <w:rsid w:val="00D35AE6"/>
    <w:pPr>
      <w:ind w:firstLineChars="200" w:firstLine="420"/>
    </w:pPr>
    <w:rPr>
      <w:rFonts w:ascii="Times New Roman" w:hAnsi="Times New Roman" w:cs="Times New Roman"/>
      <w:szCs w:val="24"/>
    </w:rPr>
  </w:style>
  <w:style w:type="character" w:customStyle="1" w:styleId="a6">
    <w:name w:val="批注文字 字符"/>
    <w:basedOn w:val="a0"/>
    <w:link w:val="a4"/>
    <w:uiPriority w:val="99"/>
    <w:semiHidden/>
    <w:locked/>
    <w:rsid w:val="00D35AE6"/>
    <w:rPr>
      <w:rFonts w:ascii="Calibri" w:hAnsi="Calibri" w:cs="黑体"/>
    </w:rPr>
  </w:style>
  <w:style w:type="character" w:customStyle="1" w:styleId="ab">
    <w:name w:val="页脚 字符"/>
    <w:basedOn w:val="a0"/>
    <w:link w:val="aa"/>
    <w:uiPriority w:val="99"/>
    <w:locked/>
    <w:rsid w:val="00D35AE6"/>
    <w:rPr>
      <w:rFonts w:cs="Times New Roman"/>
      <w:sz w:val="18"/>
      <w:szCs w:val="18"/>
    </w:rPr>
  </w:style>
  <w:style w:type="character" w:customStyle="1" w:styleId="ad">
    <w:name w:val="页眉 字符"/>
    <w:basedOn w:val="a0"/>
    <w:link w:val="ac"/>
    <w:uiPriority w:val="99"/>
    <w:semiHidden/>
    <w:locked/>
    <w:rsid w:val="00D35AE6"/>
    <w:rPr>
      <w:rFonts w:cs="Times New Roman"/>
      <w:sz w:val="18"/>
      <w:szCs w:val="18"/>
    </w:rPr>
  </w:style>
  <w:style w:type="character" w:customStyle="1" w:styleId="af">
    <w:name w:val="脚注文本 字符"/>
    <w:basedOn w:val="a0"/>
    <w:link w:val="ae"/>
    <w:uiPriority w:val="99"/>
    <w:semiHidden/>
    <w:locked/>
    <w:rsid w:val="00D35AE6"/>
    <w:rPr>
      <w:rFonts w:ascii="Calibri" w:eastAsia="宋体" w:hAnsi="Calibri" w:cs="Times New Roman"/>
      <w:sz w:val="18"/>
    </w:rPr>
  </w:style>
  <w:style w:type="character" w:customStyle="1" w:styleId="Char1">
    <w:name w:val="脚注文本 Char1"/>
    <w:basedOn w:val="a0"/>
    <w:uiPriority w:val="99"/>
    <w:semiHidden/>
    <w:locked/>
    <w:rsid w:val="00D35AE6"/>
    <w:rPr>
      <w:rFonts w:cs="Times New Roman"/>
      <w:sz w:val="18"/>
      <w:szCs w:val="18"/>
    </w:rPr>
  </w:style>
  <w:style w:type="character" w:customStyle="1" w:styleId="a5">
    <w:name w:val="批注主题 字符"/>
    <w:basedOn w:val="a6"/>
    <w:link w:val="a3"/>
    <w:uiPriority w:val="99"/>
    <w:semiHidden/>
    <w:locked/>
    <w:rsid w:val="00D35AE6"/>
    <w:rPr>
      <w:rFonts w:ascii="Calibri" w:hAnsi="Calibri" w:cs="黑体"/>
      <w:b/>
      <w:bCs/>
    </w:rPr>
  </w:style>
  <w:style w:type="character" w:customStyle="1" w:styleId="a9">
    <w:name w:val="批注框文本 字符"/>
    <w:basedOn w:val="a0"/>
    <w:link w:val="a8"/>
    <w:uiPriority w:val="99"/>
    <w:semiHidden/>
    <w:locked/>
    <w:rsid w:val="00D35AE6"/>
    <w:rPr>
      <w:rFonts w:ascii="Calibri" w:hAnsi="Calibri" w:cs="黑体"/>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200</Words>
  <Characters>1140</Characters>
  <Application>Microsoft Office Word</Application>
  <DocSecurity>0</DocSecurity>
  <Lines>9</Lines>
  <Paragraphs>2</Paragraphs>
  <ScaleCrop>false</ScaleCrop>
  <Company>KNT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2015年全国职业院校技能大赛</dc:title>
  <dc:creator>KNT</dc:creator>
  <cp:lastModifiedBy>zsc</cp:lastModifiedBy>
  <cp:revision>5</cp:revision>
  <dcterms:created xsi:type="dcterms:W3CDTF">2015-03-12T03:57:00Z</dcterms:created>
  <dcterms:modified xsi:type="dcterms:W3CDTF">2016-11-08T14:30:00Z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